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32D09" w14:textId="77777777" w:rsidR="004C6436" w:rsidRDefault="001839CD">
      <w:pPr>
        <w:spacing w:after="298" w:line="259" w:lineRule="auto"/>
        <w:ind w:left="2645" w:right="0" w:firstLine="0"/>
        <w:jc w:val="left"/>
      </w:pPr>
      <w:r>
        <w:rPr>
          <w:noProof/>
        </w:rPr>
        <w:drawing>
          <wp:inline distT="0" distB="0" distL="0" distR="0" wp14:anchorId="25B353F9" wp14:editId="6BA93E69">
            <wp:extent cx="2401824" cy="957072"/>
            <wp:effectExtent l="0" t="0" r="0" b="0"/>
            <wp:docPr id="65648" name="Picture 65648"/>
            <wp:cNvGraphicFramePr/>
            <a:graphic xmlns:a="http://schemas.openxmlformats.org/drawingml/2006/main">
              <a:graphicData uri="http://schemas.openxmlformats.org/drawingml/2006/picture">
                <pic:pic xmlns:pic="http://schemas.openxmlformats.org/drawingml/2006/picture">
                  <pic:nvPicPr>
                    <pic:cNvPr id="65648" name="Picture 65648"/>
                    <pic:cNvPicPr/>
                  </pic:nvPicPr>
                  <pic:blipFill>
                    <a:blip r:embed="rId7"/>
                    <a:stretch>
                      <a:fillRect/>
                    </a:stretch>
                  </pic:blipFill>
                  <pic:spPr>
                    <a:xfrm>
                      <a:off x="0" y="0"/>
                      <a:ext cx="2401824" cy="957072"/>
                    </a:xfrm>
                    <a:prstGeom prst="rect">
                      <a:avLst/>
                    </a:prstGeom>
                  </pic:spPr>
                </pic:pic>
              </a:graphicData>
            </a:graphic>
          </wp:inline>
        </w:drawing>
      </w:r>
    </w:p>
    <w:p w14:paraId="07F3A763" w14:textId="77777777" w:rsidR="004C6436" w:rsidRDefault="001839CD">
      <w:pPr>
        <w:spacing w:after="165" w:line="259" w:lineRule="auto"/>
        <w:ind w:left="0" w:right="0" w:firstLine="0"/>
        <w:jc w:val="left"/>
      </w:pPr>
      <w:r>
        <w:t xml:space="preserve"> </w:t>
      </w:r>
    </w:p>
    <w:p w14:paraId="296930D9" w14:textId="77777777" w:rsidR="004C6436" w:rsidRDefault="001839CD">
      <w:pPr>
        <w:spacing w:after="165" w:line="259" w:lineRule="auto"/>
        <w:ind w:left="0" w:right="0" w:firstLine="0"/>
        <w:jc w:val="left"/>
      </w:pPr>
      <w:r>
        <w:t xml:space="preserve"> </w:t>
      </w:r>
    </w:p>
    <w:p w14:paraId="4383AAEE" w14:textId="77777777" w:rsidR="004C6436" w:rsidRDefault="001839CD">
      <w:pPr>
        <w:spacing w:after="168" w:line="259" w:lineRule="auto"/>
        <w:ind w:left="0" w:right="0" w:firstLine="0"/>
        <w:jc w:val="left"/>
      </w:pPr>
      <w:r>
        <w:t xml:space="preserve"> </w:t>
      </w:r>
    </w:p>
    <w:p w14:paraId="2D414BD9" w14:textId="77777777" w:rsidR="004C6436" w:rsidRDefault="001839CD">
      <w:pPr>
        <w:spacing w:after="331" w:line="259" w:lineRule="auto"/>
        <w:ind w:left="0" w:right="0" w:firstLine="0"/>
        <w:jc w:val="left"/>
      </w:pPr>
      <w:r>
        <w:t xml:space="preserve"> </w:t>
      </w:r>
    </w:p>
    <w:p w14:paraId="3D078013" w14:textId="77777777" w:rsidR="004C6436" w:rsidRDefault="001839CD">
      <w:pPr>
        <w:pBdr>
          <w:top w:val="single" w:sz="4" w:space="0" w:color="000000"/>
          <w:left w:val="single" w:sz="4" w:space="0" w:color="000000"/>
          <w:bottom w:val="single" w:sz="4" w:space="0" w:color="000000"/>
          <w:right w:val="single" w:sz="4" w:space="0" w:color="000000"/>
        </w:pBdr>
        <w:spacing w:after="0" w:line="259" w:lineRule="auto"/>
        <w:ind w:left="2637" w:right="0"/>
        <w:jc w:val="left"/>
      </w:pPr>
      <w:r>
        <w:rPr>
          <w:sz w:val="36"/>
        </w:rPr>
        <w:t xml:space="preserve">PROJET METHANISATION  </w:t>
      </w:r>
    </w:p>
    <w:p w14:paraId="63C9343D" w14:textId="77777777" w:rsidR="004C6436" w:rsidRDefault="001839CD">
      <w:pPr>
        <w:pBdr>
          <w:top w:val="single" w:sz="4" w:space="0" w:color="000000"/>
          <w:left w:val="single" w:sz="4" w:space="0" w:color="000000"/>
          <w:bottom w:val="single" w:sz="4" w:space="0" w:color="000000"/>
          <w:right w:val="single" w:sz="4" w:space="0" w:color="000000"/>
        </w:pBdr>
        <w:spacing w:after="183" w:line="259" w:lineRule="auto"/>
        <w:ind w:left="2637" w:right="0"/>
        <w:jc w:val="left"/>
      </w:pPr>
      <w:r>
        <w:rPr>
          <w:sz w:val="36"/>
        </w:rPr>
        <w:t xml:space="preserve">SECALIA CHATILLONNAIS </w:t>
      </w:r>
    </w:p>
    <w:p w14:paraId="38E5F21C" w14:textId="77777777" w:rsidR="004C6436" w:rsidRDefault="001839CD">
      <w:pPr>
        <w:spacing w:after="165" w:line="259" w:lineRule="auto"/>
        <w:ind w:left="0" w:right="0" w:firstLine="0"/>
        <w:jc w:val="left"/>
      </w:pPr>
      <w:r>
        <w:t xml:space="preserve"> </w:t>
      </w:r>
    </w:p>
    <w:p w14:paraId="6885EFDD" w14:textId="77777777" w:rsidR="004C6436" w:rsidRDefault="001839CD">
      <w:pPr>
        <w:spacing w:after="168" w:line="259" w:lineRule="auto"/>
        <w:ind w:left="0" w:right="0" w:firstLine="0"/>
        <w:jc w:val="left"/>
      </w:pPr>
      <w:r>
        <w:t xml:space="preserve"> </w:t>
      </w:r>
    </w:p>
    <w:p w14:paraId="754FED5D" w14:textId="77777777" w:rsidR="004C6436" w:rsidRDefault="001839CD">
      <w:pPr>
        <w:spacing w:after="165" w:line="259" w:lineRule="auto"/>
        <w:ind w:left="0" w:right="0" w:firstLine="0"/>
        <w:jc w:val="left"/>
      </w:pPr>
      <w:r>
        <w:t xml:space="preserve"> </w:t>
      </w:r>
    </w:p>
    <w:p w14:paraId="16520133" w14:textId="77777777" w:rsidR="004C6436" w:rsidRDefault="001839CD">
      <w:pPr>
        <w:spacing w:after="165" w:line="259" w:lineRule="auto"/>
        <w:ind w:left="0" w:right="0" w:firstLine="0"/>
        <w:jc w:val="left"/>
      </w:pPr>
      <w:r>
        <w:t xml:space="preserve"> </w:t>
      </w:r>
    </w:p>
    <w:p w14:paraId="6304B11B" w14:textId="77777777" w:rsidR="004C6436" w:rsidRDefault="001839CD">
      <w:pPr>
        <w:spacing w:after="168" w:line="259" w:lineRule="auto"/>
        <w:ind w:left="55" w:right="0" w:firstLine="0"/>
        <w:jc w:val="center"/>
      </w:pPr>
      <w:r>
        <w:t xml:space="preserve"> </w:t>
      </w:r>
    </w:p>
    <w:p w14:paraId="460B3FC3" w14:textId="77777777" w:rsidR="004C6436" w:rsidRDefault="001839CD">
      <w:pPr>
        <w:spacing w:after="165" w:line="259" w:lineRule="auto"/>
        <w:ind w:left="55" w:right="0" w:firstLine="0"/>
        <w:jc w:val="center"/>
      </w:pPr>
      <w:r>
        <w:t xml:space="preserve"> </w:t>
      </w:r>
    </w:p>
    <w:p w14:paraId="3899E558" w14:textId="77777777" w:rsidR="004C6436" w:rsidRDefault="001839CD">
      <w:pPr>
        <w:spacing w:after="165" w:line="259" w:lineRule="auto"/>
        <w:ind w:left="55" w:right="0" w:firstLine="0"/>
        <w:jc w:val="center"/>
      </w:pPr>
      <w:r>
        <w:t xml:space="preserve"> </w:t>
      </w:r>
    </w:p>
    <w:p w14:paraId="03004214" w14:textId="77777777" w:rsidR="004C6436" w:rsidRDefault="001839CD">
      <w:pPr>
        <w:spacing w:after="165" w:line="259" w:lineRule="auto"/>
        <w:ind w:left="55" w:right="0" w:firstLine="0"/>
        <w:jc w:val="center"/>
      </w:pPr>
      <w:r>
        <w:t xml:space="preserve"> </w:t>
      </w:r>
    </w:p>
    <w:p w14:paraId="3BF3BC54" w14:textId="77777777" w:rsidR="004C6436" w:rsidRDefault="001839CD">
      <w:pPr>
        <w:spacing w:after="168" w:line="259" w:lineRule="auto"/>
        <w:ind w:left="55" w:right="0" w:firstLine="0"/>
        <w:jc w:val="center"/>
      </w:pPr>
      <w:r>
        <w:t xml:space="preserve"> </w:t>
      </w:r>
    </w:p>
    <w:p w14:paraId="108CABCD" w14:textId="77777777" w:rsidR="004C6436" w:rsidRDefault="001839CD">
      <w:pPr>
        <w:spacing w:after="165" w:line="259" w:lineRule="auto"/>
        <w:ind w:left="55" w:right="0" w:firstLine="0"/>
        <w:jc w:val="center"/>
      </w:pPr>
      <w:r>
        <w:t xml:space="preserve"> </w:t>
      </w:r>
    </w:p>
    <w:p w14:paraId="7FA79450" w14:textId="77777777" w:rsidR="004C6436" w:rsidRDefault="001839CD">
      <w:pPr>
        <w:spacing w:after="225" w:line="259" w:lineRule="auto"/>
        <w:ind w:left="55" w:right="0" w:firstLine="0"/>
        <w:jc w:val="center"/>
      </w:pPr>
      <w:r>
        <w:t xml:space="preserve"> </w:t>
      </w:r>
    </w:p>
    <w:p w14:paraId="5AF1ADC8" w14:textId="77777777" w:rsidR="004C6436" w:rsidRDefault="001839CD">
      <w:pPr>
        <w:spacing w:line="259" w:lineRule="auto"/>
        <w:ind w:left="6" w:right="0" w:firstLine="0"/>
        <w:jc w:val="center"/>
      </w:pPr>
      <w:r>
        <w:rPr>
          <w:sz w:val="28"/>
        </w:rPr>
        <w:t xml:space="preserve">Rapport provisoire </w:t>
      </w:r>
    </w:p>
    <w:p w14:paraId="04A4C114" w14:textId="77777777" w:rsidR="004C6436" w:rsidRDefault="001839CD">
      <w:pPr>
        <w:spacing w:after="232" w:line="259" w:lineRule="auto"/>
        <w:ind w:left="0" w:right="0" w:firstLine="0"/>
        <w:jc w:val="left"/>
      </w:pPr>
      <w:r>
        <w:t xml:space="preserve"> </w:t>
      </w:r>
    </w:p>
    <w:p w14:paraId="3F8FD390" w14:textId="77777777" w:rsidR="004C6436" w:rsidRDefault="001839CD">
      <w:pPr>
        <w:spacing w:after="232" w:line="259" w:lineRule="auto"/>
        <w:ind w:left="0" w:right="0" w:firstLine="0"/>
        <w:jc w:val="left"/>
      </w:pPr>
      <w:r>
        <w:t xml:space="preserve"> </w:t>
      </w:r>
    </w:p>
    <w:p w14:paraId="0BB4171A" w14:textId="77777777" w:rsidR="004C6436" w:rsidRDefault="001839CD">
      <w:pPr>
        <w:spacing w:after="232" w:line="259" w:lineRule="auto"/>
        <w:ind w:left="0" w:right="0" w:firstLine="0"/>
        <w:jc w:val="left"/>
      </w:pPr>
      <w:r>
        <w:t xml:space="preserve"> </w:t>
      </w:r>
    </w:p>
    <w:p w14:paraId="16E7077B" w14:textId="77777777" w:rsidR="004C6436" w:rsidRDefault="001839CD">
      <w:pPr>
        <w:spacing w:after="232" w:line="259" w:lineRule="auto"/>
        <w:ind w:left="0" w:right="0" w:firstLine="0"/>
        <w:jc w:val="left"/>
      </w:pPr>
      <w:r>
        <w:t xml:space="preserve"> </w:t>
      </w:r>
    </w:p>
    <w:p w14:paraId="3816B4A7" w14:textId="77777777" w:rsidR="004C6436" w:rsidRDefault="001839CD">
      <w:pPr>
        <w:spacing w:after="247" w:line="259" w:lineRule="auto"/>
        <w:ind w:left="0" w:right="0" w:firstLine="0"/>
        <w:jc w:val="left"/>
      </w:pPr>
      <w:r>
        <w:t xml:space="preserve"> </w:t>
      </w:r>
    </w:p>
    <w:p w14:paraId="5A1D42A2" w14:textId="77777777" w:rsidR="004C6436" w:rsidRDefault="001839CD">
      <w:pPr>
        <w:tabs>
          <w:tab w:val="center" w:pos="1540"/>
          <w:tab w:val="center" w:pos="3539"/>
          <w:tab w:val="center" w:pos="4248"/>
          <w:tab w:val="center" w:pos="4957"/>
          <w:tab w:val="center" w:pos="5663"/>
          <w:tab w:val="center" w:pos="6990"/>
        </w:tabs>
        <w:spacing w:after="180" w:line="259" w:lineRule="auto"/>
        <w:ind w:left="0" w:right="0" w:firstLine="0"/>
        <w:jc w:val="left"/>
      </w:pPr>
      <w:r>
        <w:rPr>
          <w:rFonts w:ascii="Calibri" w:eastAsia="Calibri" w:hAnsi="Calibri" w:cs="Calibri"/>
        </w:rPr>
        <w:tab/>
      </w:r>
      <w:r>
        <w:t xml:space="preserve">Hélène Fruteau de Laclos  </w:t>
      </w:r>
      <w:r>
        <w:tab/>
        <w:t xml:space="preserve"> </w:t>
      </w:r>
      <w:r>
        <w:tab/>
        <w:t xml:space="preserve"> </w:t>
      </w:r>
      <w:r>
        <w:tab/>
        <w:t xml:space="preserve"> </w:t>
      </w:r>
      <w:r>
        <w:tab/>
        <w:t xml:space="preserve"> </w:t>
      </w:r>
      <w:r>
        <w:tab/>
        <w:t xml:space="preserve">18 Mars 2022 </w:t>
      </w:r>
    </w:p>
    <w:p w14:paraId="2F922422" w14:textId="77777777" w:rsidR="004C6436" w:rsidRDefault="001839CD">
      <w:pPr>
        <w:spacing w:after="0" w:line="259" w:lineRule="auto"/>
        <w:ind w:left="0" w:right="0" w:firstLine="0"/>
        <w:jc w:val="left"/>
      </w:pPr>
      <w:r>
        <w:lastRenderedPageBreak/>
        <w:t xml:space="preserve"> </w:t>
      </w:r>
      <w:r>
        <w:tab/>
        <w:t xml:space="preserve"> </w:t>
      </w:r>
    </w:p>
    <w:p w14:paraId="1480F9AE" w14:textId="77777777" w:rsidR="004C6436" w:rsidRDefault="001839CD">
      <w:pPr>
        <w:spacing w:after="0" w:line="259" w:lineRule="auto"/>
        <w:ind w:left="0" w:right="0" w:firstLine="0"/>
      </w:pPr>
      <w:r>
        <w:t xml:space="preserve"> </w:t>
      </w:r>
      <w:r>
        <w:tab/>
        <w:t xml:space="preserve"> </w:t>
      </w:r>
      <w:r>
        <w:br w:type="page"/>
      </w:r>
    </w:p>
    <w:p w14:paraId="32F74D12" w14:textId="77777777" w:rsidR="004C6436" w:rsidRDefault="001839CD">
      <w:pPr>
        <w:spacing w:after="470" w:line="259" w:lineRule="auto"/>
        <w:ind w:left="0" w:right="0" w:firstLine="0"/>
        <w:jc w:val="left"/>
      </w:pPr>
      <w:r>
        <w:rPr>
          <w:color w:val="365F91"/>
          <w:sz w:val="28"/>
        </w:rPr>
        <w:t xml:space="preserve">Table des matières </w:t>
      </w:r>
    </w:p>
    <w:sdt>
      <w:sdtPr>
        <w:rPr>
          <w:sz w:val="22"/>
        </w:rPr>
        <w:id w:val="-308631108"/>
        <w:docPartObj>
          <w:docPartGallery w:val="Table of Contents"/>
        </w:docPartObj>
      </w:sdtPr>
      <w:sdtEndPr/>
      <w:sdtContent>
        <w:p w14:paraId="5454829B" w14:textId="77777777" w:rsidR="004C6436" w:rsidRDefault="001839CD">
          <w:pPr>
            <w:pStyle w:val="TM1"/>
            <w:tabs>
              <w:tab w:val="right" w:leader="dot" w:pos="9062"/>
            </w:tabs>
          </w:pPr>
          <w:r>
            <w:fldChar w:fldCharType="begin"/>
          </w:r>
          <w:r>
            <w:instrText xml:space="preserve"> TOC \o "1-3" \h \z \u </w:instrText>
          </w:r>
          <w:r>
            <w:fldChar w:fldCharType="separate"/>
          </w:r>
          <w:hyperlink w:anchor="_Toc68278">
            <w:r>
              <w:t>1</w:t>
            </w:r>
            <w:r>
              <w:rPr>
                <w:sz w:val="22"/>
              </w:rPr>
              <w:t xml:space="preserve">  </w:t>
            </w:r>
            <w:r>
              <w:t>OBJET DE LA MISSION</w:t>
            </w:r>
            <w:r>
              <w:tab/>
            </w:r>
            <w:r>
              <w:fldChar w:fldCharType="begin"/>
            </w:r>
            <w:r>
              <w:instrText>PAGEREF _Toc68278 \h</w:instrText>
            </w:r>
            <w:r>
              <w:fldChar w:fldCharType="separate"/>
            </w:r>
            <w:r>
              <w:t xml:space="preserve">8 </w:t>
            </w:r>
            <w:r>
              <w:fldChar w:fldCharType="end"/>
            </w:r>
          </w:hyperlink>
        </w:p>
        <w:p w14:paraId="492350B2" w14:textId="77777777" w:rsidR="004C6436" w:rsidRDefault="001839CD">
          <w:pPr>
            <w:pStyle w:val="TM2"/>
            <w:tabs>
              <w:tab w:val="right" w:leader="dot" w:pos="9062"/>
            </w:tabs>
          </w:pPr>
          <w:hyperlink w:anchor="_Toc68279">
            <w:r>
              <w:t>1.1</w:t>
            </w:r>
            <w:r>
              <w:rPr>
                <w:sz w:val="22"/>
              </w:rPr>
              <w:t xml:space="preserve">  </w:t>
            </w:r>
            <w:r>
              <w:t>Présentation générale du projet</w:t>
            </w:r>
            <w:r>
              <w:tab/>
            </w:r>
            <w:r>
              <w:fldChar w:fldCharType="begin"/>
            </w:r>
            <w:r>
              <w:instrText>PAGEREF _Toc68279 \h</w:instrText>
            </w:r>
            <w:r>
              <w:fldChar w:fldCharType="separate"/>
            </w:r>
            <w:r>
              <w:t xml:space="preserve">8 </w:t>
            </w:r>
            <w:r>
              <w:fldChar w:fldCharType="end"/>
            </w:r>
          </w:hyperlink>
        </w:p>
        <w:p w14:paraId="6ADB9514" w14:textId="77777777" w:rsidR="004C6436" w:rsidRDefault="001839CD">
          <w:pPr>
            <w:pStyle w:val="TM2"/>
            <w:tabs>
              <w:tab w:val="right" w:leader="dot" w:pos="9062"/>
            </w:tabs>
          </w:pPr>
          <w:hyperlink w:anchor="_Toc68280">
            <w:r>
              <w:t>1.2</w:t>
            </w:r>
            <w:r>
              <w:rPr>
                <w:sz w:val="22"/>
              </w:rPr>
              <w:t xml:space="preserve">  </w:t>
            </w:r>
            <w:r>
              <w:t>Objet de la mission</w:t>
            </w:r>
            <w:r>
              <w:tab/>
            </w:r>
            <w:r>
              <w:fldChar w:fldCharType="begin"/>
            </w:r>
            <w:r>
              <w:instrText>PAGEREF _Toc68280 \h</w:instrText>
            </w:r>
            <w:r>
              <w:fldChar w:fldCharType="separate"/>
            </w:r>
            <w:r>
              <w:t xml:space="preserve">8 </w:t>
            </w:r>
            <w:r>
              <w:fldChar w:fldCharType="end"/>
            </w:r>
          </w:hyperlink>
        </w:p>
        <w:p w14:paraId="04F306FF" w14:textId="77777777" w:rsidR="004C6436" w:rsidRDefault="001839CD">
          <w:pPr>
            <w:pStyle w:val="TM3"/>
            <w:tabs>
              <w:tab w:val="right" w:leader="dot" w:pos="9062"/>
            </w:tabs>
          </w:pPr>
          <w:hyperlink w:anchor="_Toc68281">
            <w:r>
              <w:t>1.2.1</w:t>
            </w:r>
            <w:r>
              <w:rPr>
                <w:sz w:val="22"/>
              </w:rPr>
              <w:t xml:space="preserve">  </w:t>
            </w:r>
            <w:r>
              <w:t>Les intrants</w:t>
            </w:r>
            <w:r>
              <w:tab/>
            </w:r>
            <w:r>
              <w:fldChar w:fldCharType="begin"/>
            </w:r>
            <w:r>
              <w:instrText>PAGEREF _Toc68281 \h</w:instrText>
            </w:r>
            <w:r>
              <w:fldChar w:fldCharType="separate"/>
            </w:r>
            <w:r>
              <w:t xml:space="preserve">8 </w:t>
            </w:r>
            <w:r>
              <w:fldChar w:fldCharType="end"/>
            </w:r>
          </w:hyperlink>
        </w:p>
        <w:p w14:paraId="7A60194F" w14:textId="77777777" w:rsidR="004C6436" w:rsidRDefault="001839CD">
          <w:pPr>
            <w:pStyle w:val="TM3"/>
            <w:tabs>
              <w:tab w:val="right" w:leader="dot" w:pos="9062"/>
            </w:tabs>
          </w:pPr>
          <w:hyperlink w:anchor="_Toc68282">
            <w:r>
              <w:t>1.2.2</w:t>
            </w:r>
            <w:r>
              <w:rPr>
                <w:sz w:val="22"/>
              </w:rPr>
              <w:t xml:space="preserve">  </w:t>
            </w:r>
            <w:r>
              <w:t>Choix techniques</w:t>
            </w:r>
            <w:r>
              <w:tab/>
            </w:r>
            <w:r>
              <w:fldChar w:fldCharType="begin"/>
            </w:r>
            <w:r>
              <w:instrText>PAGEREF _Toc68282 \h</w:instrText>
            </w:r>
            <w:r>
              <w:fldChar w:fldCharType="separate"/>
            </w:r>
            <w:r>
              <w:t xml:space="preserve">8 </w:t>
            </w:r>
            <w:r>
              <w:fldChar w:fldCharType="end"/>
            </w:r>
          </w:hyperlink>
        </w:p>
        <w:p w14:paraId="53B7E023" w14:textId="77777777" w:rsidR="004C6436" w:rsidRDefault="001839CD">
          <w:pPr>
            <w:pStyle w:val="TM3"/>
            <w:tabs>
              <w:tab w:val="right" w:leader="dot" w:pos="9062"/>
            </w:tabs>
          </w:pPr>
          <w:hyperlink w:anchor="_Toc68283">
            <w:r>
              <w:t>1.2.3</w:t>
            </w:r>
            <w:r>
              <w:rPr>
                <w:sz w:val="22"/>
              </w:rPr>
              <w:t xml:space="preserve"> </w:t>
            </w:r>
            <w:r>
              <w:t>Validation des livrables</w:t>
            </w:r>
            <w:r>
              <w:tab/>
            </w:r>
            <w:r>
              <w:fldChar w:fldCharType="begin"/>
            </w:r>
            <w:r>
              <w:instrText>PAGEREF _Toc68283 \h</w:instrText>
            </w:r>
            <w:r>
              <w:fldChar w:fldCharType="separate"/>
            </w:r>
            <w:r>
              <w:t xml:space="preserve">9 </w:t>
            </w:r>
            <w:r>
              <w:fldChar w:fldCharType="end"/>
            </w:r>
          </w:hyperlink>
        </w:p>
        <w:p w14:paraId="501E830B" w14:textId="77777777" w:rsidR="004C6436" w:rsidRDefault="001839CD">
          <w:pPr>
            <w:pStyle w:val="TM3"/>
            <w:tabs>
              <w:tab w:val="right" w:leader="dot" w:pos="9062"/>
            </w:tabs>
          </w:pPr>
          <w:hyperlink w:anchor="_Toc68284">
            <w:r>
              <w:t>1.2.4</w:t>
            </w:r>
            <w:r>
              <w:rPr>
                <w:sz w:val="22"/>
              </w:rPr>
              <w:t xml:space="preserve"> </w:t>
            </w:r>
            <w:r>
              <w:t>Analyse des (projets de) contrats</w:t>
            </w:r>
            <w:r>
              <w:tab/>
            </w:r>
            <w:r>
              <w:fldChar w:fldCharType="begin"/>
            </w:r>
            <w:r>
              <w:instrText>PAGEREF _Toc68284 \h</w:instrText>
            </w:r>
            <w:r>
              <w:fldChar w:fldCharType="separate"/>
            </w:r>
            <w:r>
              <w:t xml:space="preserve">9 </w:t>
            </w:r>
            <w:r>
              <w:fldChar w:fldCharType="end"/>
            </w:r>
          </w:hyperlink>
        </w:p>
        <w:p w14:paraId="3D961F27" w14:textId="77777777" w:rsidR="004C6436" w:rsidRDefault="001839CD">
          <w:pPr>
            <w:pStyle w:val="TM3"/>
            <w:tabs>
              <w:tab w:val="right" w:leader="dot" w:pos="9062"/>
            </w:tabs>
          </w:pPr>
          <w:hyperlink w:anchor="_Toc68285">
            <w:r>
              <w:t>1.2.5</w:t>
            </w:r>
            <w:r>
              <w:rPr>
                <w:sz w:val="22"/>
              </w:rPr>
              <w:t xml:space="preserve"> </w:t>
            </w:r>
            <w:r>
              <w:t>Examen de la réglementation</w:t>
            </w:r>
            <w:r>
              <w:tab/>
            </w:r>
            <w:r>
              <w:fldChar w:fldCharType="begin"/>
            </w:r>
            <w:r>
              <w:instrText>PAGEREF _Toc68285 \h</w:instrText>
            </w:r>
            <w:r>
              <w:fldChar w:fldCharType="separate"/>
            </w:r>
            <w:r>
              <w:t xml:space="preserve">9 </w:t>
            </w:r>
            <w:r>
              <w:fldChar w:fldCharType="end"/>
            </w:r>
          </w:hyperlink>
        </w:p>
        <w:p w14:paraId="4335F30F" w14:textId="77777777" w:rsidR="004C6436" w:rsidRDefault="001839CD">
          <w:pPr>
            <w:pStyle w:val="TM3"/>
            <w:tabs>
              <w:tab w:val="right" w:leader="dot" w:pos="9062"/>
            </w:tabs>
          </w:pPr>
          <w:hyperlink w:anchor="_Toc68286">
            <w:r>
              <w:t>1.2.6</w:t>
            </w:r>
            <w:r>
              <w:rPr>
                <w:sz w:val="22"/>
              </w:rPr>
              <w:t xml:space="preserve">  </w:t>
            </w:r>
            <w:r>
              <w:t>Valo</w:t>
            </w:r>
            <w:r>
              <w:t>risation du digestat</w:t>
            </w:r>
            <w:r>
              <w:tab/>
            </w:r>
            <w:r>
              <w:fldChar w:fldCharType="begin"/>
            </w:r>
            <w:r>
              <w:instrText>PAGEREF _Toc68286 \h</w:instrText>
            </w:r>
            <w:r>
              <w:fldChar w:fldCharType="separate"/>
            </w:r>
            <w:r>
              <w:t xml:space="preserve">9 </w:t>
            </w:r>
            <w:r>
              <w:fldChar w:fldCharType="end"/>
            </w:r>
          </w:hyperlink>
        </w:p>
        <w:p w14:paraId="07BA62C4" w14:textId="77777777" w:rsidR="004C6436" w:rsidRDefault="001839CD">
          <w:pPr>
            <w:pStyle w:val="TM3"/>
            <w:tabs>
              <w:tab w:val="right" w:leader="dot" w:pos="9062"/>
            </w:tabs>
          </w:pPr>
          <w:hyperlink w:anchor="_Toc68287">
            <w:r>
              <w:t>1.2.7</w:t>
            </w:r>
            <w:r>
              <w:rPr>
                <w:sz w:val="22"/>
              </w:rPr>
              <w:t xml:space="preserve"> </w:t>
            </w:r>
            <w:r>
              <w:t>Exploitation</w:t>
            </w:r>
            <w:r>
              <w:tab/>
            </w:r>
            <w:r>
              <w:fldChar w:fldCharType="begin"/>
            </w:r>
            <w:r>
              <w:instrText>PAGEREF _Toc68287 \h</w:instrText>
            </w:r>
            <w:r>
              <w:fldChar w:fldCharType="separate"/>
            </w:r>
            <w:r>
              <w:t xml:space="preserve">9 </w:t>
            </w:r>
            <w:r>
              <w:fldChar w:fldCharType="end"/>
            </w:r>
          </w:hyperlink>
        </w:p>
        <w:p w14:paraId="146BA44A" w14:textId="77777777" w:rsidR="004C6436" w:rsidRDefault="001839CD">
          <w:pPr>
            <w:pStyle w:val="TM1"/>
            <w:tabs>
              <w:tab w:val="right" w:leader="dot" w:pos="9062"/>
            </w:tabs>
          </w:pPr>
          <w:hyperlink w:anchor="_Toc68288">
            <w:r>
              <w:t>2</w:t>
            </w:r>
            <w:r>
              <w:rPr>
                <w:sz w:val="22"/>
              </w:rPr>
              <w:t xml:space="preserve"> </w:t>
            </w:r>
            <w:r>
              <w:t>PREAMBULE GENERAL</w:t>
            </w:r>
            <w:r>
              <w:tab/>
            </w:r>
            <w:r>
              <w:fldChar w:fldCharType="begin"/>
            </w:r>
            <w:r>
              <w:instrText>PAGEREF _Toc68288 \h</w:instrText>
            </w:r>
            <w:r>
              <w:fldChar w:fldCharType="separate"/>
            </w:r>
            <w:r>
              <w:t xml:space="preserve">10 </w:t>
            </w:r>
            <w:r>
              <w:fldChar w:fldCharType="end"/>
            </w:r>
          </w:hyperlink>
        </w:p>
        <w:p w14:paraId="008A6F5F" w14:textId="77777777" w:rsidR="004C6436" w:rsidRDefault="001839CD">
          <w:pPr>
            <w:pStyle w:val="TM2"/>
            <w:tabs>
              <w:tab w:val="right" w:leader="dot" w:pos="9062"/>
            </w:tabs>
          </w:pPr>
          <w:hyperlink w:anchor="_Toc68289">
            <w:r>
              <w:t>2.1</w:t>
            </w:r>
            <w:r>
              <w:rPr>
                <w:sz w:val="22"/>
              </w:rPr>
              <w:t xml:space="preserve">  </w:t>
            </w:r>
            <w:r>
              <w:t>Le processus biologique</w:t>
            </w:r>
            <w:r>
              <w:tab/>
            </w:r>
            <w:r>
              <w:fldChar w:fldCharType="begin"/>
            </w:r>
            <w:r>
              <w:instrText>PAGEREF _Toc68289 \h</w:instrText>
            </w:r>
            <w:r>
              <w:fldChar w:fldCharType="separate"/>
            </w:r>
            <w:r>
              <w:t xml:space="preserve">10 </w:t>
            </w:r>
            <w:r>
              <w:fldChar w:fldCharType="end"/>
            </w:r>
          </w:hyperlink>
        </w:p>
        <w:p w14:paraId="59DF43BC" w14:textId="77777777" w:rsidR="004C6436" w:rsidRDefault="001839CD">
          <w:pPr>
            <w:pStyle w:val="TM2"/>
            <w:tabs>
              <w:tab w:val="right" w:leader="dot" w:pos="9062"/>
            </w:tabs>
          </w:pPr>
          <w:hyperlink w:anchor="_Toc68290">
            <w:r>
              <w:t>2.2</w:t>
            </w:r>
            <w:r>
              <w:rPr>
                <w:sz w:val="22"/>
              </w:rPr>
              <w:t xml:space="preserve">  </w:t>
            </w:r>
            <w:r>
              <w:t>Le potentiel de production de méthane</w:t>
            </w:r>
            <w:r>
              <w:tab/>
            </w:r>
            <w:r>
              <w:fldChar w:fldCharType="begin"/>
            </w:r>
            <w:r>
              <w:instrText>PAGEREF _Toc68290 \h</w:instrText>
            </w:r>
            <w:r>
              <w:fldChar w:fldCharType="separate"/>
            </w:r>
            <w:r>
              <w:t xml:space="preserve">11 </w:t>
            </w:r>
            <w:r>
              <w:fldChar w:fldCharType="end"/>
            </w:r>
          </w:hyperlink>
        </w:p>
        <w:p w14:paraId="6536744A" w14:textId="77777777" w:rsidR="004C6436" w:rsidRDefault="001839CD">
          <w:pPr>
            <w:pStyle w:val="TM3"/>
            <w:tabs>
              <w:tab w:val="right" w:leader="dot" w:pos="9062"/>
            </w:tabs>
          </w:pPr>
          <w:hyperlink w:anchor="_Toc68291">
            <w:r>
              <w:t>2.2.1</w:t>
            </w:r>
            <w:r>
              <w:rPr>
                <w:sz w:val="22"/>
              </w:rPr>
              <w:t xml:space="preserve">  </w:t>
            </w:r>
            <w:r>
              <w:t>Méthodes de mesure</w:t>
            </w:r>
            <w:r>
              <w:tab/>
            </w:r>
            <w:r>
              <w:fldChar w:fldCharType="begin"/>
            </w:r>
            <w:r>
              <w:instrText>PAGEREF _Toc68291 \h</w:instrText>
            </w:r>
            <w:r>
              <w:fldChar w:fldCharType="separate"/>
            </w:r>
            <w:r>
              <w:t xml:space="preserve">11 </w:t>
            </w:r>
            <w:r>
              <w:fldChar w:fldCharType="end"/>
            </w:r>
          </w:hyperlink>
        </w:p>
        <w:p w14:paraId="75181CE3" w14:textId="77777777" w:rsidR="004C6436" w:rsidRDefault="001839CD">
          <w:pPr>
            <w:pStyle w:val="TM3"/>
            <w:tabs>
              <w:tab w:val="right" w:leader="dot" w:pos="9062"/>
            </w:tabs>
          </w:pPr>
          <w:hyperlink w:anchor="_Toc68292">
            <w:r>
              <w:t>2.2.2</w:t>
            </w:r>
            <w:r>
              <w:rPr>
                <w:sz w:val="22"/>
              </w:rPr>
              <w:t xml:space="preserve">  </w:t>
            </w:r>
            <w:r>
              <w:t>Incertitud</w:t>
            </w:r>
            <w:r>
              <w:t>e sur la mesure d’un BMP</w:t>
            </w:r>
            <w:r>
              <w:tab/>
            </w:r>
            <w:r>
              <w:fldChar w:fldCharType="begin"/>
            </w:r>
            <w:r>
              <w:instrText>PAGEREF _Toc68292 \h</w:instrText>
            </w:r>
            <w:r>
              <w:fldChar w:fldCharType="separate"/>
            </w:r>
            <w:r>
              <w:t xml:space="preserve">12 </w:t>
            </w:r>
            <w:r>
              <w:fldChar w:fldCharType="end"/>
            </w:r>
          </w:hyperlink>
        </w:p>
        <w:p w14:paraId="391920C8" w14:textId="77777777" w:rsidR="004C6436" w:rsidRDefault="001839CD">
          <w:pPr>
            <w:pStyle w:val="TM3"/>
            <w:tabs>
              <w:tab w:val="right" w:leader="dot" w:pos="9062"/>
            </w:tabs>
          </w:pPr>
          <w:hyperlink w:anchor="_Toc68293">
            <w:r>
              <w:t>2.2.3</w:t>
            </w:r>
            <w:r>
              <w:rPr>
                <w:sz w:val="22"/>
              </w:rPr>
              <w:t xml:space="preserve">  </w:t>
            </w:r>
            <w:r>
              <w:t>Limite des tests BMP</w:t>
            </w:r>
            <w:r>
              <w:tab/>
            </w:r>
            <w:r>
              <w:fldChar w:fldCharType="begin"/>
            </w:r>
            <w:r>
              <w:instrText>PAGEREF _Toc68293 \h</w:instrText>
            </w:r>
            <w:r>
              <w:fldChar w:fldCharType="separate"/>
            </w:r>
            <w:r>
              <w:t xml:space="preserve">12 </w:t>
            </w:r>
            <w:r>
              <w:fldChar w:fldCharType="end"/>
            </w:r>
          </w:hyperlink>
        </w:p>
        <w:p w14:paraId="140B7D4A" w14:textId="77777777" w:rsidR="004C6436" w:rsidRDefault="001839CD">
          <w:pPr>
            <w:pStyle w:val="TM3"/>
            <w:tabs>
              <w:tab w:val="right" w:leader="dot" w:pos="9062"/>
            </w:tabs>
          </w:pPr>
          <w:hyperlink w:anchor="_Toc68294">
            <w:r>
              <w:t>2.2.4</w:t>
            </w:r>
            <w:r>
              <w:rPr>
                <w:sz w:val="22"/>
              </w:rPr>
              <w:t xml:space="preserve">  </w:t>
            </w:r>
            <w:r>
              <w:t>Transposition du test BMP à la production dans un digesteur</w:t>
            </w:r>
            <w:r>
              <w:tab/>
            </w:r>
            <w:r>
              <w:fldChar w:fldCharType="begin"/>
            </w:r>
            <w:r>
              <w:instrText>PAGEREF _Toc68294 \h</w:instrText>
            </w:r>
            <w:r>
              <w:fldChar w:fldCharType="separate"/>
            </w:r>
            <w:r>
              <w:t xml:space="preserve">13 </w:t>
            </w:r>
            <w:r>
              <w:fldChar w:fldCharType="end"/>
            </w:r>
          </w:hyperlink>
        </w:p>
        <w:p w14:paraId="17D23130" w14:textId="77777777" w:rsidR="004C6436" w:rsidRDefault="001839CD">
          <w:pPr>
            <w:pStyle w:val="TM2"/>
            <w:tabs>
              <w:tab w:val="right" w:leader="dot" w:pos="9062"/>
            </w:tabs>
          </w:pPr>
          <w:hyperlink w:anchor="_Toc68295">
            <w:r>
              <w:t>2.3</w:t>
            </w:r>
            <w:r>
              <w:rPr>
                <w:sz w:val="22"/>
              </w:rPr>
              <w:t xml:space="preserve">  </w:t>
            </w:r>
            <w:r>
              <w:t>Les principales technologies</w:t>
            </w:r>
            <w:r>
              <w:t xml:space="preserve"> de digestion de matières solides</w:t>
            </w:r>
            <w:r>
              <w:tab/>
            </w:r>
            <w:r>
              <w:fldChar w:fldCharType="begin"/>
            </w:r>
            <w:r>
              <w:instrText>PAGEREF _Toc68295 \h</w:instrText>
            </w:r>
            <w:r>
              <w:fldChar w:fldCharType="separate"/>
            </w:r>
            <w:r>
              <w:t xml:space="preserve">13 </w:t>
            </w:r>
            <w:r>
              <w:fldChar w:fldCharType="end"/>
            </w:r>
          </w:hyperlink>
        </w:p>
        <w:p w14:paraId="75B5C5D7" w14:textId="77777777" w:rsidR="004C6436" w:rsidRDefault="001839CD">
          <w:pPr>
            <w:pStyle w:val="TM3"/>
            <w:tabs>
              <w:tab w:val="right" w:leader="dot" w:pos="9062"/>
            </w:tabs>
          </w:pPr>
          <w:hyperlink w:anchor="_Toc68296">
            <w:r>
              <w:t>2.3.1</w:t>
            </w:r>
            <w:r>
              <w:rPr>
                <w:sz w:val="22"/>
              </w:rPr>
              <w:t xml:space="preserve">  </w:t>
            </w:r>
            <w:r>
              <w:t>Les procédés discontinus ou batchs “secs”</w:t>
            </w:r>
            <w:r>
              <w:tab/>
            </w:r>
            <w:r>
              <w:fldChar w:fldCharType="begin"/>
            </w:r>
            <w:r>
              <w:instrText>PAGEREF _Toc68296 \h</w:instrText>
            </w:r>
            <w:r>
              <w:fldChar w:fldCharType="separate"/>
            </w:r>
            <w:r>
              <w:t xml:space="preserve">13 </w:t>
            </w:r>
            <w:r>
              <w:fldChar w:fldCharType="end"/>
            </w:r>
          </w:hyperlink>
        </w:p>
        <w:p w14:paraId="5973CD47" w14:textId="77777777" w:rsidR="004C6436" w:rsidRDefault="001839CD">
          <w:pPr>
            <w:pStyle w:val="TM3"/>
            <w:tabs>
              <w:tab w:val="right" w:leader="dot" w:pos="9062"/>
            </w:tabs>
          </w:pPr>
          <w:hyperlink w:anchor="_Toc68297">
            <w:r>
              <w:t>2.3.2</w:t>
            </w:r>
            <w:r>
              <w:rPr>
                <w:sz w:val="22"/>
              </w:rPr>
              <w:t xml:space="preserve">  </w:t>
            </w:r>
            <w:r>
              <w:t>Les procédés continus liquides</w:t>
            </w:r>
            <w:r>
              <w:tab/>
            </w:r>
            <w:r>
              <w:fldChar w:fldCharType="begin"/>
            </w:r>
            <w:r>
              <w:instrText>PAGEREF _Toc68297 \h</w:instrText>
            </w:r>
            <w:r>
              <w:fldChar w:fldCharType="separate"/>
            </w:r>
            <w:r>
              <w:t xml:space="preserve">14 </w:t>
            </w:r>
            <w:r>
              <w:fldChar w:fldCharType="end"/>
            </w:r>
          </w:hyperlink>
        </w:p>
        <w:p w14:paraId="4A970684" w14:textId="77777777" w:rsidR="004C6436" w:rsidRDefault="001839CD">
          <w:pPr>
            <w:pStyle w:val="TM3"/>
            <w:tabs>
              <w:tab w:val="right" w:leader="dot" w:pos="9062"/>
            </w:tabs>
          </w:pPr>
          <w:hyperlink w:anchor="_Toc68298">
            <w:r>
              <w:t>2.3.3</w:t>
            </w:r>
            <w:r>
              <w:rPr>
                <w:sz w:val="22"/>
              </w:rPr>
              <w:t xml:space="preserve">  </w:t>
            </w:r>
            <w:r>
              <w:t>Les procédés continus pâteux</w:t>
            </w:r>
            <w:r>
              <w:tab/>
            </w:r>
            <w:r>
              <w:fldChar w:fldCharType="begin"/>
            </w:r>
            <w:r>
              <w:instrText>PAGEREF _Toc68298 \h</w:instrText>
            </w:r>
            <w:r>
              <w:fldChar w:fldCharType="separate"/>
            </w:r>
            <w:r>
              <w:t xml:space="preserve">15 </w:t>
            </w:r>
            <w:r>
              <w:fldChar w:fldCharType="end"/>
            </w:r>
          </w:hyperlink>
        </w:p>
        <w:p w14:paraId="1EE1DB1C" w14:textId="77777777" w:rsidR="004C6436" w:rsidRDefault="001839CD">
          <w:pPr>
            <w:pStyle w:val="TM3"/>
            <w:tabs>
              <w:tab w:val="right" w:leader="dot" w:pos="9062"/>
            </w:tabs>
          </w:pPr>
          <w:hyperlink w:anchor="_Toc68299">
            <w:r>
              <w:t>2.3.4</w:t>
            </w:r>
            <w:r>
              <w:rPr>
                <w:sz w:val="22"/>
              </w:rPr>
              <w:t xml:space="preserve">  </w:t>
            </w:r>
            <w:r>
              <w:t>Les procédés « tank in tank »</w:t>
            </w:r>
            <w:r>
              <w:tab/>
            </w:r>
            <w:r>
              <w:fldChar w:fldCharType="begin"/>
            </w:r>
            <w:r>
              <w:instrText>PAGEREF _Toc68299 \h</w:instrText>
            </w:r>
            <w:r>
              <w:fldChar w:fldCharType="separate"/>
            </w:r>
            <w:r>
              <w:t xml:space="preserve">16 </w:t>
            </w:r>
            <w:r>
              <w:fldChar w:fldCharType="end"/>
            </w:r>
          </w:hyperlink>
        </w:p>
        <w:p w14:paraId="599F7CE3" w14:textId="77777777" w:rsidR="004C6436" w:rsidRDefault="001839CD">
          <w:pPr>
            <w:pStyle w:val="TM2"/>
            <w:tabs>
              <w:tab w:val="right" w:leader="dot" w:pos="9062"/>
            </w:tabs>
          </w:pPr>
          <w:hyperlink w:anchor="_Toc68300">
            <w:r>
              <w:t>2.4</w:t>
            </w:r>
            <w:r>
              <w:rPr>
                <w:sz w:val="22"/>
              </w:rPr>
              <w:t xml:space="preserve">  </w:t>
            </w:r>
            <w:r>
              <w:t>Le dimensionnement des digesteurs</w:t>
            </w:r>
            <w:r>
              <w:tab/>
            </w:r>
            <w:r>
              <w:fldChar w:fldCharType="begin"/>
            </w:r>
            <w:r>
              <w:instrText>PAGEREF _Toc68300 \h</w:instrText>
            </w:r>
            <w:r>
              <w:fldChar w:fldCharType="separate"/>
            </w:r>
            <w:r>
              <w:t xml:space="preserve">16 </w:t>
            </w:r>
            <w:r>
              <w:fldChar w:fldCharType="end"/>
            </w:r>
          </w:hyperlink>
        </w:p>
        <w:p w14:paraId="568707C0" w14:textId="77777777" w:rsidR="004C6436" w:rsidRDefault="001839CD">
          <w:pPr>
            <w:pStyle w:val="TM3"/>
            <w:tabs>
              <w:tab w:val="right" w:leader="dot" w:pos="9062"/>
            </w:tabs>
          </w:pPr>
          <w:hyperlink w:anchor="_Toc68301">
            <w:r>
              <w:t>2.4.1</w:t>
            </w:r>
            <w:r>
              <w:rPr>
                <w:sz w:val="22"/>
              </w:rPr>
              <w:t xml:space="preserve"> </w:t>
            </w:r>
            <w:r>
              <w:t>La matière sèche</w:t>
            </w:r>
            <w:r>
              <w:tab/>
            </w:r>
            <w:r>
              <w:fldChar w:fldCharType="begin"/>
            </w:r>
            <w:r>
              <w:instrText>PAGEREF _Toc68301 \h</w:instrText>
            </w:r>
            <w:r>
              <w:fldChar w:fldCharType="separate"/>
            </w:r>
            <w:r>
              <w:t xml:space="preserve">16 </w:t>
            </w:r>
            <w:r>
              <w:fldChar w:fldCharType="end"/>
            </w:r>
          </w:hyperlink>
        </w:p>
        <w:p w14:paraId="15413130" w14:textId="77777777" w:rsidR="004C6436" w:rsidRDefault="001839CD">
          <w:pPr>
            <w:pStyle w:val="TM3"/>
            <w:tabs>
              <w:tab w:val="right" w:leader="dot" w:pos="9062"/>
            </w:tabs>
          </w:pPr>
          <w:hyperlink w:anchor="_Toc68302">
            <w:r>
              <w:t>2.4.2</w:t>
            </w:r>
            <w:r>
              <w:rPr>
                <w:sz w:val="22"/>
              </w:rPr>
              <w:t xml:space="preserve"> </w:t>
            </w:r>
            <w:r>
              <w:t>La charge organique maximale</w:t>
            </w:r>
            <w:r>
              <w:tab/>
            </w:r>
            <w:r>
              <w:fldChar w:fldCharType="begin"/>
            </w:r>
            <w:r>
              <w:instrText>PAGEREF _Toc68302 \h</w:instrText>
            </w:r>
            <w:r>
              <w:fldChar w:fldCharType="separate"/>
            </w:r>
            <w:r>
              <w:t xml:space="preserve">17 </w:t>
            </w:r>
            <w:r>
              <w:fldChar w:fldCharType="end"/>
            </w:r>
          </w:hyperlink>
        </w:p>
        <w:p w14:paraId="0108A927" w14:textId="77777777" w:rsidR="004C6436" w:rsidRDefault="001839CD">
          <w:pPr>
            <w:pStyle w:val="TM3"/>
            <w:tabs>
              <w:tab w:val="right" w:leader="dot" w:pos="9062"/>
            </w:tabs>
          </w:pPr>
          <w:hyperlink w:anchor="_Toc68303">
            <w:r>
              <w:t>2.4.3</w:t>
            </w:r>
            <w:r>
              <w:rPr>
                <w:sz w:val="22"/>
              </w:rPr>
              <w:t xml:space="preserve"> </w:t>
            </w:r>
            <w:r>
              <w:t>Le temps de séjour minimum</w:t>
            </w:r>
            <w:r>
              <w:tab/>
            </w:r>
            <w:r>
              <w:fldChar w:fldCharType="begin"/>
            </w:r>
            <w:r>
              <w:instrText>PAGEREF _Toc68303 \h</w:instrText>
            </w:r>
            <w:r>
              <w:fldChar w:fldCharType="separate"/>
            </w:r>
            <w:r>
              <w:t xml:space="preserve">17 </w:t>
            </w:r>
            <w:r>
              <w:fldChar w:fldCharType="end"/>
            </w:r>
          </w:hyperlink>
        </w:p>
        <w:p w14:paraId="444DDED0" w14:textId="77777777" w:rsidR="004C6436" w:rsidRDefault="001839CD">
          <w:pPr>
            <w:pStyle w:val="TM2"/>
            <w:tabs>
              <w:tab w:val="right" w:leader="dot" w:pos="9062"/>
            </w:tabs>
          </w:pPr>
          <w:hyperlink w:anchor="_Toc68304">
            <w:r>
              <w:t>2.5</w:t>
            </w:r>
            <w:r>
              <w:rPr>
                <w:sz w:val="22"/>
              </w:rPr>
              <w:t xml:space="preserve">  </w:t>
            </w:r>
            <w:r>
              <w:t>Inhibitions et limitations</w:t>
            </w:r>
            <w:r>
              <w:tab/>
            </w:r>
            <w:r>
              <w:fldChar w:fldCharType="begin"/>
            </w:r>
            <w:r>
              <w:instrText>PAGEREF _Toc68304 \h</w:instrText>
            </w:r>
            <w:r>
              <w:fldChar w:fldCharType="separate"/>
            </w:r>
            <w:r>
              <w:t xml:space="preserve">18 </w:t>
            </w:r>
            <w:r>
              <w:fldChar w:fldCharType="end"/>
            </w:r>
          </w:hyperlink>
        </w:p>
        <w:p w14:paraId="7A699A64" w14:textId="77777777" w:rsidR="004C6436" w:rsidRDefault="001839CD">
          <w:pPr>
            <w:pStyle w:val="TM3"/>
            <w:tabs>
              <w:tab w:val="right" w:leader="dot" w:pos="9062"/>
            </w:tabs>
          </w:pPr>
          <w:hyperlink w:anchor="_Toc68305">
            <w:r>
              <w:t>2.5.1</w:t>
            </w:r>
            <w:r>
              <w:rPr>
                <w:sz w:val="22"/>
              </w:rPr>
              <w:t xml:space="preserve">  </w:t>
            </w:r>
            <w:r>
              <w:t>Inhi</w:t>
            </w:r>
            <w:r>
              <w:t>bition par l’ammoniac</w:t>
            </w:r>
            <w:r>
              <w:tab/>
            </w:r>
            <w:r>
              <w:fldChar w:fldCharType="begin"/>
            </w:r>
            <w:r>
              <w:instrText>PAGEREF _Toc68305 \h</w:instrText>
            </w:r>
            <w:r>
              <w:fldChar w:fldCharType="separate"/>
            </w:r>
            <w:r>
              <w:t xml:space="preserve">18 </w:t>
            </w:r>
            <w:r>
              <w:fldChar w:fldCharType="end"/>
            </w:r>
          </w:hyperlink>
        </w:p>
        <w:p w14:paraId="4054E8E9" w14:textId="77777777" w:rsidR="004C6436" w:rsidRDefault="001839CD">
          <w:pPr>
            <w:pStyle w:val="TM3"/>
            <w:tabs>
              <w:tab w:val="right" w:leader="dot" w:pos="9062"/>
            </w:tabs>
          </w:pPr>
          <w:hyperlink w:anchor="_Toc68306">
            <w:r>
              <w:t>2.5.2</w:t>
            </w:r>
            <w:r>
              <w:rPr>
                <w:sz w:val="22"/>
              </w:rPr>
              <w:t xml:space="preserve">  </w:t>
            </w:r>
            <w:r>
              <w:t>Inhibition par les acides gras longs</w:t>
            </w:r>
            <w:r>
              <w:tab/>
            </w:r>
            <w:r>
              <w:fldChar w:fldCharType="begin"/>
            </w:r>
            <w:r>
              <w:instrText>PAGEREF _Toc68306 \h</w:instrText>
            </w:r>
            <w:r>
              <w:fldChar w:fldCharType="separate"/>
            </w:r>
            <w:r>
              <w:t xml:space="preserve">18 </w:t>
            </w:r>
            <w:r>
              <w:fldChar w:fldCharType="end"/>
            </w:r>
          </w:hyperlink>
        </w:p>
        <w:p w14:paraId="147812C8" w14:textId="77777777" w:rsidR="004C6436" w:rsidRDefault="001839CD">
          <w:pPr>
            <w:pStyle w:val="TM3"/>
            <w:tabs>
              <w:tab w:val="right" w:leader="dot" w:pos="9062"/>
            </w:tabs>
          </w:pPr>
          <w:hyperlink w:anchor="_Toc68307">
            <w:r>
              <w:t>2.5.3</w:t>
            </w:r>
            <w:r>
              <w:rPr>
                <w:sz w:val="22"/>
              </w:rPr>
              <w:t xml:space="preserve"> </w:t>
            </w:r>
            <w:r>
              <w:t>Inhibition par le sulfure d’hydrogène</w:t>
            </w:r>
            <w:r>
              <w:tab/>
            </w:r>
            <w:r>
              <w:fldChar w:fldCharType="begin"/>
            </w:r>
            <w:r>
              <w:instrText>PAGEREF _Toc68307 \h</w:instrText>
            </w:r>
            <w:r>
              <w:fldChar w:fldCharType="separate"/>
            </w:r>
            <w:r>
              <w:t xml:space="preserve">18 </w:t>
            </w:r>
            <w:r>
              <w:fldChar w:fldCharType="end"/>
            </w:r>
          </w:hyperlink>
        </w:p>
        <w:p w14:paraId="5D7537DB" w14:textId="77777777" w:rsidR="004C6436" w:rsidRDefault="001839CD">
          <w:pPr>
            <w:pStyle w:val="TM3"/>
            <w:tabs>
              <w:tab w:val="right" w:leader="dot" w:pos="9062"/>
            </w:tabs>
          </w:pPr>
          <w:hyperlink w:anchor="_Toc68308">
            <w:r>
              <w:t>2.5.4</w:t>
            </w:r>
            <w:r>
              <w:rPr>
                <w:sz w:val="22"/>
              </w:rPr>
              <w:t xml:space="preserve"> </w:t>
            </w:r>
            <w:r>
              <w:t>Autres inhibiteurs</w:t>
            </w:r>
            <w:r>
              <w:tab/>
            </w:r>
            <w:r>
              <w:fldChar w:fldCharType="begin"/>
            </w:r>
            <w:r>
              <w:instrText>PAGEREF _Toc68308 \h</w:instrText>
            </w:r>
            <w:r>
              <w:fldChar w:fldCharType="separate"/>
            </w:r>
            <w:r>
              <w:t xml:space="preserve">18 </w:t>
            </w:r>
            <w:r>
              <w:fldChar w:fldCharType="end"/>
            </w:r>
          </w:hyperlink>
        </w:p>
        <w:p w14:paraId="74ECA50C" w14:textId="77777777" w:rsidR="004C6436" w:rsidRDefault="001839CD">
          <w:pPr>
            <w:pStyle w:val="TM3"/>
            <w:tabs>
              <w:tab w:val="right" w:leader="dot" w:pos="9062"/>
            </w:tabs>
          </w:pPr>
          <w:hyperlink w:anchor="_Toc68309">
            <w:r>
              <w:t>2.5.5</w:t>
            </w:r>
            <w:r>
              <w:rPr>
                <w:sz w:val="22"/>
              </w:rPr>
              <w:t xml:space="preserve">  </w:t>
            </w:r>
            <w:r>
              <w:t>Limitation e</w:t>
            </w:r>
            <w:r>
              <w:t>n nutriments majeurs et en éléments traces</w:t>
            </w:r>
            <w:r>
              <w:tab/>
            </w:r>
            <w:r>
              <w:fldChar w:fldCharType="begin"/>
            </w:r>
            <w:r>
              <w:instrText>PAGEREF _Toc68309 \h</w:instrText>
            </w:r>
            <w:r>
              <w:fldChar w:fldCharType="separate"/>
            </w:r>
            <w:r>
              <w:t xml:space="preserve">19 </w:t>
            </w:r>
            <w:r>
              <w:fldChar w:fldCharType="end"/>
            </w:r>
          </w:hyperlink>
        </w:p>
        <w:p w14:paraId="3584AB0E" w14:textId="77777777" w:rsidR="004C6436" w:rsidRDefault="001839CD">
          <w:pPr>
            <w:pStyle w:val="TM3"/>
            <w:tabs>
              <w:tab w:val="right" w:leader="dot" w:pos="9062"/>
            </w:tabs>
          </w:pPr>
          <w:hyperlink w:anchor="_Toc68310">
            <w:r>
              <w:t>2.5.6</w:t>
            </w:r>
            <w:r>
              <w:rPr>
                <w:sz w:val="22"/>
              </w:rPr>
              <w:t xml:space="preserve">  </w:t>
            </w:r>
            <w:r>
              <w:t>Charge organique trop élevée/temps de séjour trop court</w:t>
            </w:r>
            <w:r>
              <w:tab/>
            </w:r>
            <w:r>
              <w:fldChar w:fldCharType="begin"/>
            </w:r>
            <w:r>
              <w:instrText>PAGEREF _Toc68310 \h</w:instrText>
            </w:r>
            <w:r>
              <w:fldChar w:fldCharType="separate"/>
            </w:r>
            <w:r>
              <w:t xml:space="preserve">19 </w:t>
            </w:r>
            <w:r>
              <w:fldChar w:fldCharType="end"/>
            </w:r>
          </w:hyperlink>
        </w:p>
        <w:p w14:paraId="3DA30EEE" w14:textId="77777777" w:rsidR="004C6436" w:rsidRDefault="001839CD">
          <w:pPr>
            <w:pStyle w:val="TM3"/>
            <w:tabs>
              <w:tab w:val="right" w:leader="dot" w:pos="9062"/>
            </w:tabs>
          </w:pPr>
          <w:hyperlink w:anchor="_Toc68311">
            <w:r>
              <w:t>2.5.7</w:t>
            </w:r>
            <w:r>
              <w:rPr>
                <w:sz w:val="22"/>
              </w:rPr>
              <w:t xml:space="preserve">  </w:t>
            </w:r>
            <w:r>
              <w:t>Mauvaise agitation</w:t>
            </w:r>
            <w:r>
              <w:tab/>
            </w:r>
            <w:r>
              <w:fldChar w:fldCharType="begin"/>
            </w:r>
            <w:r>
              <w:instrText>PAGEREF _Toc68311 \h</w:instrText>
            </w:r>
            <w:r>
              <w:fldChar w:fldCharType="separate"/>
            </w:r>
            <w:r>
              <w:t xml:space="preserve">19 </w:t>
            </w:r>
            <w:r>
              <w:fldChar w:fldCharType="end"/>
            </w:r>
          </w:hyperlink>
        </w:p>
        <w:p w14:paraId="338087F2" w14:textId="77777777" w:rsidR="004C6436" w:rsidRDefault="001839CD">
          <w:pPr>
            <w:pStyle w:val="TM3"/>
            <w:tabs>
              <w:tab w:val="right" w:leader="dot" w:pos="9062"/>
            </w:tabs>
          </w:pPr>
          <w:hyperlink w:anchor="_Toc68312">
            <w:r>
              <w:t>2.5.8</w:t>
            </w:r>
            <w:r>
              <w:rPr>
                <w:sz w:val="22"/>
              </w:rPr>
              <w:t xml:space="preserve">  </w:t>
            </w:r>
            <w:r>
              <w:t>Problèmes non biologiques</w:t>
            </w:r>
            <w:r>
              <w:tab/>
            </w:r>
            <w:r>
              <w:fldChar w:fldCharType="begin"/>
            </w:r>
            <w:r>
              <w:instrText>PAGEREF _Toc68312 \h</w:instrText>
            </w:r>
            <w:r>
              <w:fldChar w:fldCharType="separate"/>
            </w:r>
            <w:r>
              <w:t>19</w:t>
            </w:r>
            <w:r>
              <w:fldChar w:fldCharType="end"/>
            </w:r>
          </w:hyperlink>
        </w:p>
        <w:p w14:paraId="64EC0D54" w14:textId="77777777" w:rsidR="004C6436" w:rsidRDefault="001839CD">
          <w:pPr>
            <w:pStyle w:val="TM1"/>
            <w:tabs>
              <w:tab w:val="right" w:leader="dot" w:pos="9062"/>
            </w:tabs>
          </w:pPr>
          <w:hyperlink w:anchor="_Toc68313">
            <w:r>
              <w:t>3</w:t>
            </w:r>
            <w:r>
              <w:rPr>
                <w:sz w:val="22"/>
              </w:rPr>
              <w:t xml:space="preserve">  </w:t>
            </w:r>
            <w:r>
              <w:t>LES INTRANTS</w:t>
            </w:r>
            <w:r>
              <w:tab/>
            </w:r>
            <w:r>
              <w:fldChar w:fldCharType="begin"/>
            </w:r>
            <w:r>
              <w:instrText>PAGEREF _Toc68313 \h</w:instrText>
            </w:r>
            <w:r>
              <w:fldChar w:fldCharType="separate"/>
            </w:r>
            <w:r>
              <w:t xml:space="preserve">20 </w:t>
            </w:r>
            <w:r>
              <w:fldChar w:fldCharType="end"/>
            </w:r>
          </w:hyperlink>
        </w:p>
        <w:p w14:paraId="4EC8351E" w14:textId="77777777" w:rsidR="004C6436" w:rsidRDefault="001839CD">
          <w:pPr>
            <w:pStyle w:val="TM2"/>
            <w:tabs>
              <w:tab w:val="right" w:leader="dot" w:pos="9062"/>
            </w:tabs>
          </w:pPr>
          <w:hyperlink w:anchor="_Toc68314">
            <w:r>
              <w:t>3.1</w:t>
            </w:r>
            <w:r>
              <w:rPr>
                <w:sz w:val="22"/>
              </w:rPr>
              <w:t xml:space="preserve">  </w:t>
            </w:r>
            <w:r>
              <w:t>Caractéristiques de la ration</w:t>
            </w:r>
            <w:r>
              <w:tab/>
            </w:r>
            <w:r>
              <w:fldChar w:fldCharType="begin"/>
            </w:r>
            <w:r>
              <w:instrText>PAGEREF _Toc68314 \h</w:instrText>
            </w:r>
            <w:r>
              <w:fldChar w:fldCharType="separate"/>
            </w:r>
            <w:r>
              <w:t xml:space="preserve">20 </w:t>
            </w:r>
            <w:r>
              <w:fldChar w:fldCharType="end"/>
            </w:r>
          </w:hyperlink>
        </w:p>
        <w:p w14:paraId="71AAA56C" w14:textId="77777777" w:rsidR="004C6436" w:rsidRDefault="001839CD">
          <w:pPr>
            <w:pStyle w:val="TM3"/>
            <w:tabs>
              <w:tab w:val="right" w:leader="dot" w:pos="9062"/>
            </w:tabs>
          </w:pPr>
          <w:hyperlink w:anchor="_Toc68315">
            <w:r>
              <w:t>3.1.1</w:t>
            </w:r>
            <w:r>
              <w:rPr>
                <w:sz w:val="22"/>
              </w:rPr>
              <w:t xml:space="preserve">  </w:t>
            </w:r>
            <w:r>
              <w:t>Composition</w:t>
            </w:r>
            <w:r>
              <w:tab/>
            </w:r>
            <w:r>
              <w:fldChar w:fldCharType="begin"/>
            </w:r>
            <w:r>
              <w:instrText>PAGEREF _Toc68315 \h</w:instrText>
            </w:r>
            <w:r>
              <w:fldChar w:fldCharType="separate"/>
            </w:r>
            <w:r>
              <w:t xml:space="preserve">20 </w:t>
            </w:r>
            <w:r>
              <w:fldChar w:fldCharType="end"/>
            </w:r>
          </w:hyperlink>
        </w:p>
        <w:p w14:paraId="3A992528" w14:textId="77777777" w:rsidR="004C6436" w:rsidRDefault="001839CD">
          <w:pPr>
            <w:pStyle w:val="TM3"/>
            <w:tabs>
              <w:tab w:val="right" w:leader="dot" w:pos="9062"/>
            </w:tabs>
          </w:pPr>
          <w:hyperlink w:anchor="_Toc68316">
            <w:r>
              <w:t>3.1.2</w:t>
            </w:r>
            <w:r>
              <w:rPr>
                <w:sz w:val="22"/>
              </w:rPr>
              <w:t xml:space="preserve"> </w:t>
            </w:r>
            <w:r>
              <w:t>Sous-produits animaux</w:t>
            </w:r>
            <w:r>
              <w:tab/>
            </w:r>
            <w:r>
              <w:fldChar w:fldCharType="begin"/>
            </w:r>
            <w:r>
              <w:instrText>PAGEREF _Toc68316 \h</w:instrText>
            </w:r>
            <w:r>
              <w:fldChar w:fldCharType="separate"/>
            </w:r>
            <w:r>
              <w:t xml:space="preserve">22 </w:t>
            </w:r>
            <w:r>
              <w:fldChar w:fldCharType="end"/>
            </w:r>
          </w:hyperlink>
        </w:p>
        <w:p w14:paraId="2033525D" w14:textId="77777777" w:rsidR="004C6436" w:rsidRDefault="001839CD">
          <w:pPr>
            <w:pStyle w:val="TM3"/>
            <w:tabs>
              <w:tab w:val="right" w:leader="dot" w:pos="9062"/>
            </w:tabs>
          </w:pPr>
          <w:hyperlink w:anchor="_Toc68317">
            <w:r>
              <w:t>3.1.3</w:t>
            </w:r>
            <w:r>
              <w:rPr>
                <w:sz w:val="22"/>
              </w:rPr>
              <w:t xml:space="preserve"> </w:t>
            </w:r>
            <w:r>
              <w:t>Saisonnalité</w:t>
            </w:r>
            <w:r>
              <w:tab/>
            </w:r>
            <w:r>
              <w:fldChar w:fldCharType="begin"/>
            </w:r>
            <w:r>
              <w:instrText>PAGEREF _Toc68317 \h</w:instrText>
            </w:r>
            <w:r>
              <w:fldChar w:fldCharType="separate"/>
            </w:r>
            <w:r>
              <w:t xml:space="preserve">22 </w:t>
            </w:r>
            <w:r>
              <w:fldChar w:fldCharType="end"/>
            </w:r>
          </w:hyperlink>
        </w:p>
        <w:p w14:paraId="6BEB83A9" w14:textId="77777777" w:rsidR="004C6436" w:rsidRDefault="001839CD">
          <w:pPr>
            <w:pStyle w:val="TM3"/>
            <w:tabs>
              <w:tab w:val="right" w:leader="dot" w:pos="9062"/>
            </w:tabs>
          </w:pPr>
          <w:hyperlink w:anchor="_Toc68318">
            <w:r>
              <w:t>3.1.4</w:t>
            </w:r>
            <w:r>
              <w:rPr>
                <w:sz w:val="22"/>
              </w:rPr>
              <w:t xml:space="preserve">  </w:t>
            </w:r>
            <w:r>
              <w:t>Potentiel énergéti</w:t>
            </w:r>
            <w:r>
              <w:t>que</w:t>
            </w:r>
            <w:r>
              <w:tab/>
            </w:r>
            <w:r>
              <w:fldChar w:fldCharType="begin"/>
            </w:r>
            <w:r>
              <w:instrText>PAGEREF _Toc68318 \h</w:instrText>
            </w:r>
            <w:r>
              <w:fldChar w:fldCharType="separate"/>
            </w:r>
            <w:r>
              <w:t xml:space="preserve">22 </w:t>
            </w:r>
            <w:r>
              <w:fldChar w:fldCharType="end"/>
            </w:r>
          </w:hyperlink>
        </w:p>
        <w:p w14:paraId="4526EE58" w14:textId="77777777" w:rsidR="004C6436" w:rsidRDefault="001839CD">
          <w:pPr>
            <w:pStyle w:val="TM3"/>
            <w:tabs>
              <w:tab w:val="right" w:leader="dot" w:pos="9062"/>
            </w:tabs>
          </w:pPr>
          <w:hyperlink w:anchor="_Toc68319">
            <w:r>
              <w:t>3.1.5</w:t>
            </w:r>
            <w:r>
              <w:rPr>
                <w:sz w:val="22"/>
              </w:rPr>
              <w:t xml:space="preserve">  </w:t>
            </w:r>
            <w:r>
              <w:t>Analyses réalisées</w:t>
            </w:r>
            <w:r>
              <w:tab/>
            </w:r>
            <w:r>
              <w:fldChar w:fldCharType="begin"/>
            </w:r>
            <w:r>
              <w:instrText>PAGEREF _Toc68319 \h</w:instrText>
            </w:r>
            <w:r>
              <w:fldChar w:fldCharType="separate"/>
            </w:r>
            <w:r>
              <w:t xml:space="preserve">23 </w:t>
            </w:r>
            <w:r>
              <w:fldChar w:fldCharType="end"/>
            </w:r>
          </w:hyperlink>
        </w:p>
        <w:p w14:paraId="01927ADE" w14:textId="77777777" w:rsidR="004C6436" w:rsidRDefault="001839CD">
          <w:pPr>
            <w:pStyle w:val="TM3"/>
            <w:tabs>
              <w:tab w:val="right" w:leader="dot" w:pos="9062"/>
            </w:tabs>
          </w:pPr>
          <w:hyperlink w:anchor="_Toc68320">
            <w:r>
              <w:t>3.1.6</w:t>
            </w:r>
            <w:r>
              <w:rPr>
                <w:sz w:val="22"/>
              </w:rPr>
              <w:t xml:space="preserve">  </w:t>
            </w:r>
            <w:r>
              <w:t>Production de méthane maximale attendue</w:t>
            </w:r>
            <w:r>
              <w:tab/>
            </w:r>
            <w:r>
              <w:fldChar w:fldCharType="begin"/>
            </w:r>
            <w:r>
              <w:instrText>PAGEREF _Toc68320 \h</w:instrText>
            </w:r>
            <w:r>
              <w:fldChar w:fldCharType="separate"/>
            </w:r>
            <w:r>
              <w:t xml:space="preserve">24 </w:t>
            </w:r>
            <w:r>
              <w:fldChar w:fldCharType="end"/>
            </w:r>
          </w:hyperlink>
        </w:p>
        <w:p w14:paraId="6B804267" w14:textId="77777777" w:rsidR="004C6436" w:rsidRDefault="001839CD">
          <w:pPr>
            <w:pStyle w:val="TM2"/>
            <w:tabs>
              <w:tab w:val="right" w:leader="dot" w:pos="9062"/>
            </w:tabs>
          </w:pPr>
          <w:hyperlink w:anchor="_Toc68321">
            <w:r>
              <w:t>3.2</w:t>
            </w:r>
            <w:r>
              <w:rPr>
                <w:sz w:val="22"/>
              </w:rPr>
              <w:t xml:space="preserve">  </w:t>
            </w:r>
            <w:r>
              <w:t>Plan d’approvisionnement</w:t>
            </w:r>
            <w:r>
              <w:tab/>
            </w:r>
            <w:r>
              <w:fldChar w:fldCharType="begin"/>
            </w:r>
            <w:r>
              <w:instrText>PAGEREF _Toc68321 \h</w:instrText>
            </w:r>
            <w:r>
              <w:fldChar w:fldCharType="separate"/>
            </w:r>
            <w:r>
              <w:t xml:space="preserve">24 </w:t>
            </w:r>
            <w:r>
              <w:fldChar w:fldCharType="end"/>
            </w:r>
          </w:hyperlink>
        </w:p>
        <w:p w14:paraId="32806C9F" w14:textId="77777777" w:rsidR="004C6436" w:rsidRDefault="001839CD">
          <w:pPr>
            <w:pStyle w:val="TM3"/>
            <w:tabs>
              <w:tab w:val="right" w:leader="dot" w:pos="9062"/>
            </w:tabs>
          </w:pPr>
          <w:hyperlink w:anchor="_Toc68322">
            <w:r>
              <w:t>3.2.1</w:t>
            </w:r>
            <w:r>
              <w:rPr>
                <w:sz w:val="22"/>
              </w:rPr>
              <w:t xml:space="preserve">  </w:t>
            </w:r>
            <w:r>
              <w:t>Tonnage contractualisé</w:t>
            </w:r>
            <w:r>
              <w:tab/>
            </w:r>
            <w:r>
              <w:fldChar w:fldCharType="begin"/>
            </w:r>
            <w:r>
              <w:instrText>PAGEREF _Toc68322 \h</w:instrText>
            </w:r>
            <w:r>
              <w:fldChar w:fldCharType="separate"/>
            </w:r>
            <w:r>
              <w:t xml:space="preserve">24 </w:t>
            </w:r>
            <w:r>
              <w:fldChar w:fldCharType="end"/>
            </w:r>
          </w:hyperlink>
        </w:p>
        <w:p w14:paraId="03D3D0E1" w14:textId="77777777" w:rsidR="004C6436" w:rsidRDefault="001839CD">
          <w:pPr>
            <w:pStyle w:val="TM3"/>
            <w:tabs>
              <w:tab w:val="right" w:leader="dot" w:pos="9062"/>
            </w:tabs>
          </w:pPr>
          <w:hyperlink w:anchor="_Toc68323">
            <w:r>
              <w:t>3.2.2</w:t>
            </w:r>
            <w:r>
              <w:rPr>
                <w:sz w:val="22"/>
              </w:rPr>
              <w:t xml:space="preserve"> </w:t>
            </w:r>
            <w:r>
              <w:t>Retour des produits finis</w:t>
            </w:r>
            <w:r>
              <w:tab/>
            </w:r>
            <w:r>
              <w:fldChar w:fldCharType="begin"/>
            </w:r>
            <w:r>
              <w:instrText>PAGEREF _Toc68323 \h</w:instrText>
            </w:r>
            <w:r>
              <w:fldChar w:fldCharType="separate"/>
            </w:r>
            <w:r>
              <w:t xml:space="preserve">25 </w:t>
            </w:r>
            <w:r>
              <w:fldChar w:fldCharType="end"/>
            </w:r>
          </w:hyperlink>
        </w:p>
        <w:p w14:paraId="7000F54B" w14:textId="77777777" w:rsidR="004C6436" w:rsidRDefault="001839CD">
          <w:pPr>
            <w:pStyle w:val="TM3"/>
            <w:tabs>
              <w:tab w:val="right" w:leader="dot" w:pos="9062"/>
            </w:tabs>
          </w:pPr>
          <w:hyperlink w:anchor="_Toc68324">
            <w:r>
              <w:t>3.2.3</w:t>
            </w:r>
            <w:r>
              <w:rPr>
                <w:sz w:val="22"/>
              </w:rPr>
              <w:t xml:space="preserve"> </w:t>
            </w:r>
            <w:r>
              <w:t>Trans</w:t>
            </w:r>
            <w:r>
              <w:t>port</w:t>
            </w:r>
            <w:r>
              <w:tab/>
            </w:r>
            <w:r>
              <w:fldChar w:fldCharType="begin"/>
            </w:r>
            <w:r>
              <w:instrText>PAGEREF _Toc68324 \h</w:instrText>
            </w:r>
            <w:r>
              <w:fldChar w:fldCharType="separate"/>
            </w:r>
            <w:r>
              <w:t xml:space="preserve">25 </w:t>
            </w:r>
            <w:r>
              <w:fldChar w:fldCharType="end"/>
            </w:r>
          </w:hyperlink>
        </w:p>
        <w:p w14:paraId="6FCF28DE" w14:textId="77777777" w:rsidR="004C6436" w:rsidRDefault="001839CD">
          <w:pPr>
            <w:pStyle w:val="TM3"/>
            <w:tabs>
              <w:tab w:val="right" w:leader="dot" w:pos="9062"/>
            </w:tabs>
          </w:pPr>
          <w:hyperlink w:anchor="_Toc68325">
            <w:r>
              <w:t>3.2.4</w:t>
            </w:r>
            <w:r>
              <w:rPr>
                <w:sz w:val="22"/>
              </w:rPr>
              <w:t xml:space="preserve"> </w:t>
            </w:r>
            <w:r>
              <w:t>Analyses de contrôle</w:t>
            </w:r>
            <w:r>
              <w:tab/>
            </w:r>
            <w:r>
              <w:fldChar w:fldCharType="begin"/>
            </w:r>
            <w:r>
              <w:instrText>PAGEREF _Toc68325 \h</w:instrText>
            </w:r>
            <w:r>
              <w:fldChar w:fldCharType="separate"/>
            </w:r>
            <w:r>
              <w:t xml:space="preserve">25 </w:t>
            </w:r>
            <w:r>
              <w:fldChar w:fldCharType="end"/>
            </w:r>
          </w:hyperlink>
        </w:p>
        <w:p w14:paraId="795FB8C4" w14:textId="77777777" w:rsidR="004C6436" w:rsidRDefault="001839CD">
          <w:pPr>
            <w:pStyle w:val="TM3"/>
            <w:tabs>
              <w:tab w:val="right" w:leader="dot" w:pos="9062"/>
            </w:tabs>
          </w:pPr>
          <w:hyperlink w:anchor="_Toc68326">
            <w:r>
              <w:t>3.2.5</w:t>
            </w:r>
            <w:r>
              <w:rPr>
                <w:sz w:val="22"/>
              </w:rPr>
              <w:t xml:space="preserve">  </w:t>
            </w:r>
            <w:r>
              <w:t>La disponibilité d’intrants de « secours »</w:t>
            </w:r>
            <w:r>
              <w:tab/>
            </w:r>
            <w:r>
              <w:fldChar w:fldCharType="begin"/>
            </w:r>
            <w:r>
              <w:instrText>PAGEREF _Toc68326 \h</w:instrText>
            </w:r>
            <w:r>
              <w:fldChar w:fldCharType="separate"/>
            </w:r>
            <w:r>
              <w:t xml:space="preserve">25 </w:t>
            </w:r>
            <w:r>
              <w:fldChar w:fldCharType="end"/>
            </w:r>
          </w:hyperlink>
        </w:p>
        <w:p w14:paraId="68403B99" w14:textId="77777777" w:rsidR="004C6436" w:rsidRDefault="001839CD">
          <w:pPr>
            <w:pStyle w:val="TM2"/>
            <w:tabs>
              <w:tab w:val="right" w:leader="dot" w:pos="9062"/>
            </w:tabs>
          </w:pPr>
          <w:hyperlink w:anchor="_Toc68327">
            <w:r>
              <w:t>3.3</w:t>
            </w:r>
            <w:r>
              <w:rPr>
                <w:sz w:val="22"/>
              </w:rPr>
              <w:t xml:space="preserve">  </w:t>
            </w:r>
            <w:r>
              <w:t>Conclusion sur les intrants</w:t>
            </w:r>
            <w:r>
              <w:tab/>
            </w:r>
            <w:r>
              <w:fldChar w:fldCharType="begin"/>
            </w:r>
            <w:r>
              <w:instrText>PAGEREF _Toc68327 \h</w:instrText>
            </w:r>
            <w:r>
              <w:fldChar w:fldCharType="separate"/>
            </w:r>
            <w:r>
              <w:t xml:space="preserve">26 </w:t>
            </w:r>
            <w:r>
              <w:fldChar w:fldCharType="end"/>
            </w:r>
          </w:hyperlink>
        </w:p>
        <w:p w14:paraId="033B5B4A" w14:textId="77777777" w:rsidR="004C6436" w:rsidRDefault="001839CD">
          <w:pPr>
            <w:pStyle w:val="TM1"/>
            <w:tabs>
              <w:tab w:val="right" w:leader="dot" w:pos="9062"/>
            </w:tabs>
          </w:pPr>
          <w:hyperlink w:anchor="_Toc68328">
            <w:r>
              <w:t>4</w:t>
            </w:r>
            <w:r>
              <w:rPr>
                <w:sz w:val="22"/>
              </w:rPr>
              <w:t xml:space="preserve">  </w:t>
            </w:r>
            <w:r>
              <w:t>CHOIX TECHNIQUES ET DIMENSIONNEMENT</w:t>
            </w:r>
            <w:r>
              <w:tab/>
            </w:r>
            <w:r>
              <w:fldChar w:fldCharType="begin"/>
            </w:r>
            <w:r>
              <w:instrText>PAGEREF _Toc68328 \h</w:instrText>
            </w:r>
            <w:r>
              <w:fldChar w:fldCharType="separate"/>
            </w:r>
            <w:r>
              <w:t xml:space="preserve">27 </w:t>
            </w:r>
            <w:r>
              <w:fldChar w:fldCharType="end"/>
            </w:r>
          </w:hyperlink>
        </w:p>
        <w:p w14:paraId="1729DF48" w14:textId="77777777" w:rsidR="004C6436" w:rsidRDefault="001839CD">
          <w:pPr>
            <w:pStyle w:val="TM2"/>
            <w:tabs>
              <w:tab w:val="right" w:leader="dot" w:pos="9062"/>
            </w:tabs>
          </w:pPr>
          <w:hyperlink w:anchor="_Toc68329">
            <w:r>
              <w:t>4.1</w:t>
            </w:r>
            <w:r>
              <w:rPr>
                <w:sz w:val="22"/>
              </w:rPr>
              <w:t xml:space="preserve">  </w:t>
            </w:r>
            <w:r>
              <w:t>Organisation générale de l’installation</w:t>
            </w:r>
            <w:r>
              <w:tab/>
            </w:r>
            <w:r>
              <w:fldChar w:fldCharType="begin"/>
            </w:r>
            <w:r>
              <w:instrText>PAGEREF _Toc68329 \h</w:instrText>
            </w:r>
            <w:r>
              <w:fldChar w:fldCharType="separate"/>
            </w:r>
            <w:r>
              <w:t xml:space="preserve">27 </w:t>
            </w:r>
            <w:r>
              <w:fldChar w:fldCharType="end"/>
            </w:r>
          </w:hyperlink>
        </w:p>
        <w:p w14:paraId="3C6785E1" w14:textId="77777777" w:rsidR="004C6436" w:rsidRDefault="001839CD">
          <w:pPr>
            <w:pStyle w:val="TM2"/>
            <w:tabs>
              <w:tab w:val="right" w:leader="dot" w:pos="9062"/>
            </w:tabs>
          </w:pPr>
          <w:hyperlink w:anchor="_Toc68330">
            <w:r>
              <w:t>4.2</w:t>
            </w:r>
            <w:r>
              <w:rPr>
                <w:sz w:val="22"/>
              </w:rPr>
              <w:t xml:space="preserve">  </w:t>
            </w:r>
            <w:r>
              <w:t>Méthanisation</w:t>
            </w:r>
            <w:r>
              <w:tab/>
            </w:r>
            <w:r>
              <w:fldChar w:fldCharType="begin"/>
            </w:r>
            <w:r>
              <w:instrText>PAGEREF _Toc68330 \h</w:instrText>
            </w:r>
            <w:r>
              <w:fldChar w:fldCharType="separate"/>
            </w:r>
            <w:r>
              <w:t xml:space="preserve">27 </w:t>
            </w:r>
            <w:r>
              <w:fldChar w:fldCharType="end"/>
            </w:r>
          </w:hyperlink>
        </w:p>
        <w:p w14:paraId="6A87E679" w14:textId="77777777" w:rsidR="004C6436" w:rsidRDefault="001839CD">
          <w:pPr>
            <w:pStyle w:val="TM3"/>
            <w:tabs>
              <w:tab w:val="right" w:leader="dot" w:pos="9062"/>
            </w:tabs>
          </w:pPr>
          <w:hyperlink w:anchor="_Toc68331">
            <w:r>
              <w:t>4.2.1</w:t>
            </w:r>
            <w:r>
              <w:rPr>
                <w:sz w:val="22"/>
              </w:rPr>
              <w:t xml:space="preserve">  </w:t>
            </w:r>
            <w:r>
              <w:t>Réception stockage</w:t>
            </w:r>
            <w:r>
              <w:tab/>
            </w:r>
            <w:r>
              <w:fldChar w:fldCharType="begin"/>
            </w:r>
            <w:r>
              <w:instrText>PAGEREF _Toc68331 \h</w:instrText>
            </w:r>
            <w:r>
              <w:fldChar w:fldCharType="separate"/>
            </w:r>
            <w:r>
              <w:t xml:space="preserve">28 </w:t>
            </w:r>
            <w:r>
              <w:fldChar w:fldCharType="end"/>
            </w:r>
          </w:hyperlink>
        </w:p>
        <w:p w14:paraId="7AA192B6" w14:textId="77777777" w:rsidR="004C6436" w:rsidRDefault="001839CD">
          <w:pPr>
            <w:pStyle w:val="TM3"/>
            <w:tabs>
              <w:tab w:val="right" w:leader="dot" w:pos="9062"/>
            </w:tabs>
          </w:pPr>
          <w:hyperlink w:anchor="_Toc68332">
            <w:r>
              <w:t>4.2.2</w:t>
            </w:r>
            <w:r>
              <w:rPr>
                <w:sz w:val="22"/>
              </w:rPr>
              <w:t xml:space="preserve">  </w:t>
            </w:r>
            <w:r>
              <w:t>Incorporation</w:t>
            </w:r>
            <w:r>
              <w:tab/>
            </w:r>
            <w:r>
              <w:fldChar w:fldCharType="begin"/>
            </w:r>
            <w:r>
              <w:instrText>PAGEREF _Toc68332 \h</w:instrText>
            </w:r>
            <w:r>
              <w:fldChar w:fldCharType="separate"/>
            </w:r>
            <w:r>
              <w:t xml:space="preserve">28 </w:t>
            </w:r>
            <w:r>
              <w:fldChar w:fldCharType="end"/>
            </w:r>
          </w:hyperlink>
        </w:p>
        <w:p w14:paraId="23863965" w14:textId="77777777" w:rsidR="004C6436" w:rsidRDefault="001839CD">
          <w:pPr>
            <w:pStyle w:val="TM3"/>
            <w:tabs>
              <w:tab w:val="right" w:leader="dot" w:pos="9062"/>
            </w:tabs>
          </w:pPr>
          <w:hyperlink w:anchor="_Toc68333">
            <w:r>
              <w:t>4.2.3</w:t>
            </w:r>
            <w:r>
              <w:rPr>
                <w:sz w:val="22"/>
              </w:rPr>
              <w:t xml:space="preserve">  </w:t>
            </w:r>
            <w:r>
              <w:t>Digestion</w:t>
            </w:r>
            <w:r>
              <w:tab/>
            </w:r>
            <w:r>
              <w:fldChar w:fldCharType="begin"/>
            </w:r>
            <w:r>
              <w:instrText>PAGEREF _Toc68333 \h</w:instrText>
            </w:r>
            <w:r>
              <w:fldChar w:fldCharType="separate"/>
            </w:r>
            <w:r>
              <w:t xml:space="preserve">29 </w:t>
            </w:r>
            <w:r>
              <w:fldChar w:fldCharType="end"/>
            </w:r>
          </w:hyperlink>
        </w:p>
        <w:p w14:paraId="6F54931B" w14:textId="77777777" w:rsidR="004C6436" w:rsidRDefault="001839CD">
          <w:pPr>
            <w:pStyle w:val="TM3"/>
            <w:tabs>
              <w:tab w:val="right" w:leader="dot" w:pos="9062"/>
            </w:tabs>
          </w:pPr>
          <w:hyperlink w:anchor="_Toc68334">
            <w:r>
              <w:t>4.2.4</w:t>
            </w:r>
            <w:r>
              <w:rPr>
                <w:sz w:val="22"/>
              </w:rPr>
              <w:t xml:space="preserve">  </w:t>
            </w:r>
            <w:r>
              <w:t>Paramètres dimensionnants</w:t>
            </w:r>
            <w:r>
              <w:tab/>
            </w:r>
            <w:r>
              <w:fldChar w:fldCharType="begin"/>
            </w:r>
            <w:r>
              <w:instrText>PAGEREF _Toc68334 \h</w:instrText>
            </w:r>
            <w:r>
              <w:fldChar w:fldCharType="separate"/>
            </w:r>
            <w:r>
              <w:t xml:space="preserve">29 </w:t>
            </w:r>
            <w:r>
              <w:fldChar w:fldCharType="end"/>
            </w:r>
          </w:hyperlink>
        </w:p>
        <w:p w14:paraId="1A9C7496" w14:textId="77777777" w:rsidR="004C6436" w:rsidRDefault="001839CD">
          <w:pPr>
            <w:pStyle w:val="TM3"/>
            <w:tabs>
              <w:tab w:val="right" w:leader="dot" w:pos="9062"/>
            </w:tabs>
          </w:pPr>
          <w:hyperlink w:anchor="_Toc68335">
            <w:r>
              <w:t>4.2.5</w:t>
            </w:r>
            <w:r>
              <w:rPr>
                <w:sz w:val="22"/>
              </w:rPr>
              <w:t xml:space="preserve">  </w:t>
            </w:r>
            <w:r>
              <w:t>Ammonium</w:t>
            </w:r>
            <w:r>
              <w:tab/>
            </w:r>
            <w:r>
              <w:fldChar w:fldCharType="begin"/>
            </w:r>
            <w:r>
              <w:instrText>PAGEREF _Toc68335 \h</w:instrText>
            </w:r>
            <w:r>
              <w:fldChar w:fldCharType="separate"/>
            </w:r>
            <w:r>
              <w:t xml:space="preserve">30 </w:t>
            </w:r>
            <w:r>
              <w:fldChar w:fldCharType="end"/>
            </w:r>
          </w:hyperlink>
        </w:p>
        <w:p w14:paraId="7F31690B" w14:textId="77777777" w:rsidR="004C6436" w:rsidRDefault="001839CD">
          <w:pPr>
            <w:pStyle w:val="TM3"/>
            <w:tabs>
              <w:tab w:val="right" w:leader="dot" w:pos="9062"/>
            </w:tabs>
          </w:pPr>
          <w:hyperlink w:anchor="_Toc68336">
            <w:r>
              <w:t>4.2.6</w:t>
            </w:r>
            <w:r>
              <w:rPr>
                <w:sz w:val="22"/>
              </w:rPr>
              <w:t xml:space="preserve">  </w:t>
            </w:r>
            <w:r>
              <w:t>Stockage et pré-désu</w:t>
            </w:r>
            <w:r>
              <w:t>lfurisation du biogaz</w:t>
            </w:r>
            <w:r>
              <w:tab/>
            </w:r>
            <w:r>
              <w:fldChar w:fldCharType="begin"/>
            </w:r>
            <w:r>
              <w:instrText>PAGEREF _Toc68336 \h</w:instrText>
            </w:r>
            <w:r>
              <w:fldChar w:fldCharType="separate"/>
            </w:r>
            <w:r>
              <w:t xml:space="preserve">30 </w:t>
            </w:r>
            <w:r>
              <w:fldChar w:fldCharType="end"/>
            </w:r>
          </w:hyperlink>
        </w:p>
        <w:p w14:paraId="2597C0EF" w14:textId="77777777" w:rsidR="004C6436" w:rsidRDefault="001839CD">
          <w:pPr>
            <w:pStyle w:val="TM2"/>
            <w:tabs>
              <w:tab w:val="right" w:leader="dot" w:pos="9062"/>
            </w:tabs>
          </w:pPr>
          <w:hyperlink w:anchor="_Toc68337">
            <w:r>
              <w:t>4.3</w:t>
            </w:r>
            <w:r>
              <w:rPr>
                <w:sz w:val="22"/>
              </w:rPr>
              <w:t xml:space="preserve">  </w:t>
            </w:r>
            <w:r>
              <w:t>Valorisation du biogaz</w:t>
            </w:r>
            <w:r>
              <w:tab/>
            </w:r>
            <w:r>
              <w:fldChar w:fldCharType="begin"/>
            </w:r>
            <w:r>
              <w:instrText>PAGEREF _Toc68337 \h</w:instrText>
            </w:r>
            <w:r>
              <w:fldChar w:fldCharType="separate"/>
            </w:r>
            <w:r>
              <w:t xml:space="preserve">30 </w:t>
            </w:r>
            <w:r>
              <w:fldChar w:fldCharType="end"/>
            </w:r>
          </w:hyperlink>
        </w:p>
        <w:p w14:paraId="49D16711" w14:textId="77777777" w:rsidR="004C6436" w:rsidRDefault="001839CD">
          <w:pPr>
            <w:pStyle w:val="TM3"/>
            <w:tabs>
              <w:tab w:val="right" w:leader="dot" w:pos="9062"/>
            </w:tabs>
          </w:pPr>
          <w:hyperlink w:anchor="_Toc68338">
            <w:r>
              <w:t>4.3.1</w:t>
            </w:r>
            <w:r>
              <w:rPr>
                <w:sz w:val="22"/>
              </w:rPr>
              <w:t xml:space="preserve"> </w:t>
            </w:r>
            <w:r>
              <w:t>Rappel des spécifications du biométhane pour injection</w:t>
            </w:r>
            <w:r>
              <w:tab/>
            </w:r>
            <w:r>
              <w:fldChar w:fldCharType="begin"/>
            </w:r>
            <w:r>
              <w:instrText>PAGEREF _Toc68338 \h</w:instrText>
            </w:r>
            <w:r>
              <w:fldChar w:fldCharType="separate"/>
            </w:r>
            <w:r>
              <w:t xml:space="preserve">30 </w:t>
            </w:r>
            <w:r>
              <w:fldChar w:fldCharType="end"/>
            </w:r>
          </w:hyperlink>
        </w:p>
        <w:p w14:paraId="016BD3A4" w14:textId="77777777" w:rsidR="004C6436" w:rsidRDefault="001839CD">
          <w:pPr>
            <w:pStyle w:val="TM3"/>
            <w:tabs>
              <w:tab w:val="right" w:leader="dot" w:pos="9062"/>
            </w:tabs>
          </w:pPr>
          <w:hyperlink w:anchor="_Toc68339">
            <w:r>
              <w:t>4.3.2</w:t>
            </w:r>
            <w:r>
              <w:rPr>
                <w:sz w:val="22"/>
              </w:rPr>
              <w:t xml:space="preserve"> </w:t>
            </w:r>
            <w:r>
              <w:t>Technologie d’épuration</w:t>
            </w:r>
            <w:r>
              <w:tab/>
            </w:r>
            <w:r>
              <w:fldChar w:fldCharType="begin"/>
            </w:r>
            <w:r>
              <w:instrText>PAGEREF _Toc6</w:instrText>
            </w:r>
            <w:r>
              <w:instrText>8339 \h</w:instrText>
            </w:r>
            <w:r>
              <w:fldChar w:fldCharType="separate"/>
            </w:r>
            <w:r>
              <w:t xml:space="preserve">31 </w:t>
            </w:r>
            <w:r>
              <w:fldChar w:fldCharType="end"/>
            </w:r>
          </w:hyperlink>
        </w:p>
        <w:p w14:paraId="20A2F39A" w14:textId="77777777" w:rsidR="004C6436" w:rsidRDefault="001839CD">
          <w:pPr>
            <w:pStyle w:val="TM3"/>
            <w:tabs>
              <w:tab w:val="right" w:leader="dot" w:pos="9062"/>
            </w:tabs>
          </w:pPr>
          <w:hyperlink w:anchor="_Toc68340">
            <w:r>
              <w:t>4.3.3</w:t>
            </w:r>
            <w:r>
              <w:rPr>
                <w:sz w:val="22"/>
              </w:rPr>
              <w:t xml:space="preserve">  </w:t>
            </w:r>
            <w:r>
              <w:t>Pré-traitement</w:t>
            </w:r>
            <w:r>
              <w:tab/>
            </w:r>
            <w:r>
              <w:fldChar w:fldCharType="begin"/>
            </w:r>
            <w:r>
              <w:instrText>PAGEREF _Toc68340 \h</w:instrText>
            </w:r>
            <w:r>
              <w:fldChar w:fldCharType="separate"/>
            </w:r>
            <w:r>
              <w:t xml:space="preserve">31 </w:t>
            </w:r>
            <w:r>
              <w:fldChar w:fldCharType="end"/>
            </w:r>
          </w:hyperlink>
        </w:p>
        <w:p w14:paraId="26681731" w14:textId="77777777" w:rsidR="004C6436" w:rsidRDefault="001839CD">
          <w:pPr>
            <w:pStyle w:val="TM3"/>
            <w:tabs>
              <w:tab w:val="right" w:leader="dot" w:pos="9062"/>
            </w:tabs>
          </w:pPr>
          <w:hyperlink w:anchor="_Toc68341">
            <w:r>
              <w:t>4.3.4</w:t>
            </w:r>
            <w:r>
              <w:rPr>
                <w:sz w:val="22"/>
              </w:rPr>
              <w:t xml:space="preserve"> </w:t>
            </w:r>
            <w:r>
              <w:t>Enrichissement en biométhane</w:t>
            </w:r>
            <w:r>
              <w:tab/>
            </w:r>
            <w:r>
              <w:fldChar w:fldCharType="begin"/>
            </w:r>
            <w:r>
              <w:instrText>PAGEREF _Toc68341 \h</w:instrText>
            </w:r>
            <w:r>
              <w:fldChar w:fldCharType="separate"/>
            </w:r>
            <w:r>
              <w:t xml:space="preserve">31 </w:t>
            </w:r>
            <w:r>
              <w:fldChar w:fldCharType="end"/>
            </w:r>
          </w:hyperlink>
        </w:p>
        <w:p w14:paraId="024E7348" w14:textId="77777777" w:rsidR="004C6436" w:rsidRDefault="001839CD">
          <w:pPr>
            <w:pStyle w:val="TM3"/>
            <w:tabs>
              <w:tab w:val="right" w:leader="dot" w:pos="9062"/>
            </w:tabs>
          </w:pPr>
          <w:hyperlink w:anchor="_Toc68342">
            <w:r>
              <w:t>4.3.5</w:t>
            </w:r>
            <w:r>
              <w:rPr>
                <w:sz w:val="22"/>
              </w:rPr>
              <w:t xml:space="preserve"> </w:t>
            </w:r>
            <w:r>
              <w:t>Récupération et production d’énergie</w:t>
            </w:r>
            <w:r>
              <w:tab/>
            </w:r>
            <w:r>
              <w:fldChar w:fldCharType="begin"/>
            </w:r>
            <w:r>
              <w:instrText>PAGEREF _Toc68342 \h</w:instrText>
            </w:r>
            <w:r>
              <w:fldChar w:fldCharType="separate"/>
            </w:r>
            <w:r>
              <w:t xml:space="preserve">32 </w:t>
            </w:r>
            <w:r>
              <w:fldChar w:fldCharType="end"/>
            </w:r>
          </w:hyperlink>
        </w:p>
        <w:p w14:paraId="16A93D08" w14:textId="77777777" w:rsidR="004C6436" w:rsidRDefault="001839CD">
          <w:pPr>
            <w:pStyle w:val="TM3"/>
            <w:tabs>
              <w:tab w:val="right" w:leader="dot" w:pos="9062"/>
            </w:tabs>
          </w:pPr>
          <w:hyperlink w:anchor="_Toc68343">
            <w:r>
              <w:t>4.3.6</w:t>
            </w:r>
            <w:r>
              <w:rPr>
                <w:sz w:val="22"/>
              </w:rPr>
              <w:t xml:space="preserve">  </w:t>
            </w:r>
            <w:r>
              <w:t>Dimensionnement et performances</w:t>
            </w:r>
            <w:r>
              <w:tab/>
            </w:r>
            <w:r>
              <w:fldChar w:fldCharType="begin"/>
            </w:r>
            <w:r>
              <w:instrText>PAGEREF _Toc68343 \h</w:instrText>
            </w:r>
            <w:r>
              <w:fldChar w:fldCharType="separate"/>
            </w:r>
            <w:r>
              <w:t xml:space="preserve">32 </w:t>
            </w:r>
            <w:r>
              <w:fldChar w:fldCharType="end"/>
            </w:r>
          </w:hyperlink>
        </w:p>
        <w:p w14:paraId="759709A6" w14:textId="77777777" w:rsidR="004C6436" w:rsidRDefault="001839CD">
          <w:pPr>
            <w:pStyle w:val="TM3"/>
            <w:tabs>
              <w:tab w:val="right" w:leader="dot" w:pos="9062"/>
            </w:tabs>
          </w:pPr>
          <w:hyperlink w:anchor="_Toc68344">
            <w:r>
              <w:t>4.3.7</w:t>
            </w:r>
            <w:r>
              <w:rPr>
                <w:sz w:val="22"/>
              </w:rPr>
              <w:t xml:space="preserve">  </w:t>
            </w:r>
            <w:r>
              <w:t>Bilan de l’épurateur</w:t>
            </w:r>
            <w:r>
              <w:tab/>
            </w:r>
            <w:r>
              <w:fldChar w:fldCharType="begin"/>
            </w:r>
            <w:r>
              <w:instrText>PAGEREF _Toc68344 \h</w:instrText>
            </w:r>
            <w:r>
              <w:fldChar w:fldCharType="separate"/>
            </w:r>
            <w:r>
              <w:t xml:space="preserve">32 </w:t>
            </w:r>
            <w:r>
              <w:fldChar w:fldCharType="end"/>
            </w:r>
          </w:hyperlink>
        </w:p>
        <w:p w14:paraId="3E5A252C" w14:textId="77777777" w:rsidR="004C6436" w:rsidRDefault="001839CD">
          <w:pPr>
            <w:pStyle w:val="TM1"/>
            <w:tabs>
              <w:tab w:val="right" w:leader="dot" w:pos="9062"/>
            </w:tabs>
          </w:pPr>
          <w:hyperlink w:anchor="_Toc68345">
            <w:r>
              <w:t>5</w:t>
            </w:r>
            <w:r>
              <w:rPr>
                <w:sz w:val="22"/>
              </w:rPr>
              <w:t xml:space="preserve">  </w:t>
            </w:r>
            <w:r>
              <w:t>VALIDATION DU PRODUCTIBLE</w:t>
            </w:r>
            <w:r>
              <w:tab/>
            </w:r>
            <w:r>
              <w:fldChar w:fldCharType="begin"/>
            </w:r>
            <w:r>
              <w:instrText>PAGEREF _Toc68345 \h</w:instrText>
            </w:r>
            <w:r>
              <w:fldChar w:fldCharType="separate"/>
            </w:r>
            <w:r>
              <w:t xml:space="preserve">33 </w:t>
            </w:r>
            <w:r>
              <w:fldChar w:fldCharType="end"/>
            </w:r>
          </w:hyperlink>
        </w:p>
        <w:p w14:paraId="2350CE98" w14:textId="77777777" w:rsidR="004C6436" w:rsidRDefault="001839CD">
          <w:pPr>
            <w:pStyle w:val="TM2"/>
            <w:tabs>
              <w:tab w:val="right" w:leader="dot" w:pos="9062"/>
            </w:tabs>
          </w:pPr>
          <w:hyperlink w:anchor="_Toc68346">
            <w:r>
              <w:t>5.1</w:t>
            </w:r>
            <w:r>
              <w:rPr>
                <w:sz w:val="22"/>
              </w:rPr>
              <w:t xml:space="preserve">  </w:t>
            </w:r>
            <w:r>
              <w:t>Méthane en sortie de digestion</w:t>
            </w:r>
            <w:r>
              <w:tab/>
            </w:r>
            <w:r>
              <w:fldChar w:fldCharType="begin"/>
            </w:r>
            <w:r>
              <w:instrText>PAGEREF _Toc68346 \h</w:instrText>
            </w:r>
            <w:r>
              <w:fldChar w:fldCharType="separate"/>
            </w:r>
            <w:r>
              <w:t>33</w:t>
            </w:r>
            <w:r>
              <w:fldChar w:fldCharType="end"/>
            </w:r>
          </w:hyperlink>
        </w:p>
        <w:p w14:paraId="6E126D3D" w14:textId="77777777" w:rsidR="004C6436" w:rsidRDefault="001839CD">
          <w:pPr>
            <w:pStyle w:val="TM2"/>
            <w:tabs>
              <w:tab w:val="right" w:leader="dot" w:pos="9062"/>
            </w:tabs>
          </w:pPr>
          <w:hyperlink w:anchor="_Toc68347">
            <w:r>
              <w:t>5.2</w:t>
            </w:r>
            <w:r>
              <w:rPr>
                <w:sz w:val="22"/>
              </w:rPr>
              <w:t xml:space="preserve">  </w:t>
            </w:r>
            <w:r>
              <w:t>Auto-consommations</w:t>
            </w:r>
            <w:r>
              <w:tab/>
            </w:r>
            <w:r>
              <w:fldChar w:fldCharType="begin"/>
            </w:r>
            <w:r>
              <w:instrText>PAGEREF _Toc68347 \h</w:instrText>
            </w:r>
            <w:r>
              <w:fldChar w:fldCharType="separate"/>
            </w:r>
            <w:r>
              <w:t xml:space="preserve">33 </w:t>
            </w:r>
            <w:r>
              <w:fldChar w:fldCharType="end"/>
            </w:r>
          </w:hyperlink>
        </w:p>
        <w:p w14:paraId="53F5BD10" w14:textId="77777777" w:rsidR="004C6436" w:rsidRDefault="001839CD">
          <w:pPr>
            <w:pStyle w:val="TM3"/>
            <w:tabs>
              <w:tab w:val="right" w:leader="dot" w:pos="9062"/>
            </w:tabs>
          </w:pPr>
          <w:hyperlink w:anchor="_Toc68348">
            <w:r>
              <w:t>5.2.1</w:t>
            </w:r>
            <w:r>
              <w:rPr>
                <w:sz w:val="22"/>
              </w:rPr>
              <w:t xml:space="preserve">  </w:t>
            </w:r>
            <w:r>
              <w:t>Consommations</w:t>
            </w:r>
            <w:r>
              <w:tab/>
            </w:r>
            <w:r>
              <w:fldChar w:fldCharType="begin"/>
            </w:r>
            <w:r>
              <w:instrText>PAGEREF _Toc68348 \h</w:instrText>
            </w:r>
            <w:r>
              <w:fldChar w:fldCharType="separate"/>
            </w:r>
            <w:r>
              <w:t xml:space="preserve">33 </w:t>
            </w:r>
            <w:r>
              <w:fldChar w:fldCharType="end"/>
            </w:r>
          </w:hyperlink>
        </w:p>
        <w:p w14:paraId="1562EB0D" w14:textId="77777777" w:rsidR="004C6436" w:rsidRDefault="001839CD">
          <w:pPr>
            <w:pStyle w:val="TM3"/>
            <w:tabs>
              <w:tab w:val="right" w:leader="dot" w:pos="9062"/>
            </w:tabs>
          </w:pPr>
          <w:hyperlink w:anchor="_Toc68349">
            <w:r>
              <w:t>5.2.2</w:t>
            </w:r>
            <w:r>
              <w:rPr>
                <w:sz w:val="22"/>
              </w:rPr>
              <w:t xml:space="preserve">  </w:t>
            </w:r>
            <w:r>
              <w:t>Récupération</w:t>
            </w:r>
            <w:r>
              <w:tab/>
            </w:r>
            <w:r>
              <w:fldChar w:fldCharType="begin"/>
            </w:r>
            <w:r>
              <w:instrText>PAG</w:instrText>
            </w:r>
            <w:r>
              <w:instrText>EREF _Toc68349 \h</w:instrText>
            </w:r>
            <w:r>
              <w:fldChar w:fldCharType="separate"/>
            </w:r>
            <w:r>
              <w:t xml:space="preserve">33 </w:t>
            </w:r>
            <w:r>
              <w:fldChar w:fldCharType="end"/>
            </w:r>
          </w:hyperlink>
        </w:p>
        <w:p w14:paraId="0EE01C34" w14:textId="77777777" w:rsidR="004C6436" w:rsidRDefault="001839CD">
          <w:pPr>
            <w:pStyle w:val="TM3"/>
            <w:tabs>
              <w:tab w:val="right" w:leader="dot" w:pos="9062"/>
            </w:tabs>
          </w:pPr>
          <w:hyperlink w:anchor="_Toc68350">
            <w:r>
              <w:t>5.2.3</w:t>
            </w:r>
            <w:r>
              <w:rPr>
                <w:sz w:val="22"/>
              </w:rPr>
              <w:t xml:space="preserve">  </w:t>
            </w:r>
            <w:r>
              <w:t>Besoin net</w:t>
            </w:r>
            <w:r>
              <w:tab/>
            </w:r>
            <w:r>
              <w:fldChar w:fldCharType="begin"/>
            </w:r>
            <w:r>
              <w:instrText>PAGEREF _Toc68350 \h</w:instrText>
            </w:r>
            <w:r>
              <w:fldChar w:fldCharType="separate"/>
            </w:r>
            <w:r>
              <w:t xml:space="preserve">34 </w:t>
            </w:r>
            <w:r>
              <w:fldChar w:fldCharType="end"/>
            </w:r>
          </w:hyperlink>
        </w:p>
        <w:p w14:paraId="46A6BF7F" w14:textId="77777777" w:rsidR="004C6436" w:rsidRDefault="001839CD">
          <w:pPr>
            <w:pStyle w:val="TM2"/>
            <w:tabs>
              <w:tab w:val="right" w:leader="dot" w:pos="9062"/>
            </w:tabs>
          </w:pPr>
          <w:hyperlink w:anchor="_Toc68351">
            <w:r>
              <w:rPr>
                <w:shd w:val="clear" w:color="auto" w:fill="FFFF00"/>
              </w:rPr>
              <w:t>5</w:t>
            </w:r>
            <w:r>
              <w:rPr>
                <w:shd w:val="clear" w:color="auto" w:fill="FFFF00"/>
              </w:rPr>
              <w:t>.3</w:t>
            </w:r>
            <w:r>
              <w:rPr>
                <w:sz w:val="22"/>
              </w:rPr>
              <w:t xml:space="preserve">  </w:t>
            </w:r>
            <w:r>
              <w:rPr>
                <w:shd w:val="clear" w:color="auto" w:fill="FFFF00"/>
              </w:rPr>
              <w:t>Bilan thermique</w:t>
            </w:r>
            <w:r>
              <w:tab/>
            </w:r>
            <w:r>
              <w:fldChar w:fldCharType="begin"/>
            </w:r>
            <w:r>
              <w:instrText>PAGEREF _Toc68351 \h</w:instrText>
            </w:r>
            <w:r>
              <w:fldChar w:fldCharType="separate"/>
            </w:r>
            <w:r>
              <w:t xml:space="preserve">34 </w:t>
            </w:r>
            <w:r>
              <w:fldChar w:fldCharType="end"/>
            </w:r>
          </w:hyperlink>
        </w:p>
        <w:p w14:paraId="060D455B" w14:textId="77777777" w:rsidR="004C6436" w:rsidRDefault="001839CD">
          <w:pPr>
            <w:pStyle w:val="TM2"/>
            <w:tabs>
              <w:tab w:val="right" w:leader="dot" w:pos="9062"/>
            </w:tabs>
          </w:pPr>
          <w:hyperlink w:anchor="_Toc68352">
            <w:r>
              <w:t>5.4</w:t>
            </w:r>
            <w:r>
              <w:rPr>
                <w:sz w:val="22"/>
              </w:rPr>
              <w:t xml:space="preserve">  </w:t>
            </w:r>
            <w:r>
              <w:t>Rendements attendus</w:t>
            </w:r>
            <w:r>
              <w:tab/>
            </w:r>
            <w:r>
              <w:fldChar w:fldCharType="begin"/>
            </w:r>
            <w:r>
              <w:instrText>PAGEREF _Toc68352 \h</w:instrText>
            </w:r>
            <w:r>
              <w:fldChar w:fldCharType="separate"/>
            </w:r>
            <w:r>
              <w:t xml:space="preserve">34 </w:t>
            </w:r>
            <w:r>
              <w:fldChar w:fldCharType="end"/>
            </w:r>
          </w:hyperlink>
        </w:p>
        <w:p w14:paraId="462A5BD8" w14:textId="77777777" w:rsidR="004C6436" w:rsidRDefault="001839CD">
          <w:pPr>
            <w:pStyle w:val="TM3"/>
            <w:tabs>
              <w:tab w:val="right" w:leader="dot" w:pos="9062"/>
            </w:tabs>
          </w:pPr>
          <w:hyperlink w:anchor="_Toc68353">
            <w:r>
              <w:t>5.4.1</w:t>
            </w:r>
            <w:r>
              <w:rPr>
                <w:sz w:val="22"/>
              </w:rPr>
              <w:t xml:space="preserve">  </w:t>
            </w:r>
            <w:r>
              <w:t>Performance attendue de l’épurateur</w:t>
            </w:r>
            <w:r>
              <w:tab/>
            </w:r>
            <w:r>
              <w:fldChar w:fldCharType="begin"/>
            </w:r>
            <w:r>
              <w:instrText>PAGEREF _Toc68353 \h</w:instrText>
            </w:r>
            <w:r>
              <w:fldChar w:fldCharType="separate"/>
            </w:r>
            <w:r>
              <w:t xml:space="preserve">34 </w:t>
            </w:r>
            <w:r>
              <w:fldChar w:fldCharType="end"/>
            </w:r>
          </w:hyperlink>
        </w:p>
        <w:p w14:paraId="6212589D" w14:textId="77777777" w:rsidR="004C6436" w:rsidRDefault="001839CD">
          <w:pPr>
            <w:pStyle w:val="TM3"/>
            <w:tabs>
              <w:tab w:val="right" w:leader="dot" w:pos="9062"/>
            </w:tabs>
          </w:pPr>
          <w:hyperlink w:anchor="_Toc68354">
            <w:r>
              <w:t>5.4.2</w:t>
            </w:r>
            <w:r>
              <w:rPr>
                <w:sz w:val="22"/>
              </w:rPr>
              <w:t xml:space="preserve">  </w:t>
            </w:r>
            <w:r>
              <w:t>Disponibilité du poste d’injection</w:t>
            </w:r>
            <w:r>
              <w:tab/>
            </w:r>
            <w:r>
              <w:fldChar w:fldCharType="begin"/>
            </w:r>
            <w:r>
              <w:instrText>PAGEREF _Toc68354 \h</w:instrText>
            </w:r>
            <w:r>
              <w:fldChar w:fldCharType="separate"/>
            </w:r>
            <w:r>
              <w:t xml:space="preserve">34 </w:t>
            </w:r>
            <w:r>
              <w:fldChar w:fldCharType="end"/>
            </w:r>
          </w:hyperlink>
        </w:p>
        <w:p w14:paraId="74DE757E" w14:textId="77777777" w:rsidR="004C6436" w:rsidRDefault="001839CD">
          <w:pPr>
            <w:pStyle w:val="TM3"/>
            <w:tabs>
              <w:tab w:val="right" w:leader="dot" w:pos="9062"/>
            </w:tabs>
          </w:pPr>
          <w:hyperlink w:anchor="_Toc68355">
            <w:r>
              <w:t>5</w:t>
            </w:r>
            <w:r>
              <w:t>.4.3</w:t>
            </w:r>
            <w:r>
              <w:rPr>
                <w:sz w:val="22"/>
              </w:rPr>
              <w:t xml:space="preserve">  </w:t>
            </w:r>
            <w:r>
              <w:t>Disponibilité du réseau d’injection</w:t>
            </w:r>
            <w:r>
              <w:tab/>
            </w:r>
            <w:r>
              <w:fldChar w:fldCharType="begin"/>
            </w:r>
            <w:r>
              <w:instrText>PAGEREF _Toc68355 \h</w:instrText>
            </w:r>
            <w:r>
              <w:fldChar w:fldCharType="separate"/>
            </w:r>
            <w:r>
              <w:t xml:space="preserve">34 </w:t>
            </w:r>
            <w:r>
              <w:fldChar w:fldCharType="end"/>
            </w:r>
          </w:hyperlink>
        </w:p>
        <w:p w14:paraId="154E69A6" w14:textId="77777777" w:rsidR="004C6436" w:rsidRDefault="001839CD">
          <w:pPr>
            <w:pStyle w:val="TM2"/>
            <w:tabs>
              <w:tab w:val="right" w:leader="dot" w:pos="9062"/>
            </w:tabs>
          </w:pPr>
          <w:hyperlink w:anchor="_Toc68356">
            <w:r>
              <w:t>5.5</w:t>
            </w:r>
            <w:r>
              <w:rPr>
                <w:sz w:val="22"/>
              </w:rPr>
              <w:t xml:space="preserve">  </w:t>
            </w:r>
            <w:r>
              <w:t>Productible net</w:t>
            </w:r>
            <w:r>
              <w:tab/>
            </w:r>
            <w:r>
              <w:fldChar w:fldCharType="begin"/>
            </w:r>
            <w:r>
              <w:instrText>PAGEREF _Toc68356 \h</w:instrText>
            </w:r>
            <w:r>
              <w:fldChar w:fldCharType="separate"/>
            </w:r>
            <w:r>
              <w:t xml:space="preserve">35 </w:t>
            </w:r>
            <w:r>
              <w:fldChar w:fldCharType="end"/>
            </w:r>
          </w:hyperlink>
        </w:p>
        <w:p w14:paraId="7C37B6FB" w14:textId="77777777" w:rsidR="004C6436" w:rsidRDefault="001839CD">
          <w:pPr>
            <w:pStyle w:val="TM2"/>
            <w:tabs>
              <w:tab w:val="right" w:leader="dot" w:pos="9062"/>
            </w:tabs>
          </w:pPr>
          <w:hyperlink w:anchor="_Toc68357">
            <w:r>
              <w:t>5.6</w:t>
            </w:r>
            <w:r>
              <w:rPr>
                <w:sz w:val="22"/>
              </w:rPr>
              <w:t xml:space="preserve"> </w:t>
            </w:r>
            <w:r>
              <w:t>Validation du Bilan matières</w:t>
            </w:r>
            <w:r>
              <w:tab/>
            </w:r>
            <w:r>
              <w:fldChar w:fldCharType="begin"/>
            </w:r>
            <w:r>
              <w:instrText>PAGEREF _Toc68357 \h</w:instrText>
            </w:r>
            <w:r>
              <w:fldChar w:fldCharType="separate"/>
            </w:r>
            <w:r>
              <w:t xml:space="preserve">36 </w:t>
            </w:r>
            <w:r>
              <w:fldChar w:fldCharType="end"/>
            </w:r>
          </w:hyperlink>
        </w:p>
        <w:p w14:paraId="0073A570" w14:textId="77777777" w:rsidR="004C6436" w:rsidRDefault="001839CD">
          <w:pPr>
            <w:pStyle w:val="TM1"/>
            <w:tabs>
              <w:tab w:val="right" w:leader="dot" w:pos="9062"/>
            </w:tabs>
          </w:pPr>
          <w:hyperlink w:anchor="_Toc68358">
            <w:r>
              <w:t>6</w:t>
            </w:r>
            <w:r>
              <w:rPr>
                <w:sz w:val="22"/>
              </w:rPr>
              <w:t xml:space="preserve"> </w:t>
            </w:r>
            <w:r>
              <w:t>GESTION DU DIGESTAT</w:t>
            </w:r>
            <w:r>
              <w:tab/>
            </w:r>
            <w:r>
              <w:fldChar w:fldCharType="begin"/>
            </w:r>
            <w:r>
              <w:instrText>PAGEREF _Toc68358 \h</w:instrText>
            </w:r>
            <w:r>
              <w:fldChar w:fldCharType="separate"/>
            </w:r>
            <w:r>
              <w:t xml:space="preserve">37 </w:t>
            </w:r>
            <w:r>
              <w:fldChar w:fldCharType="end"/>
            </w:r>
          </w:hyperlink>
        </w:p>
        <w:p w14:paraId="6F9E5CAD" w14:textId="77777777" w:rsidR="004C6436" w:rsidRDefault="001839CD">
          <w:pPr>
            <w:pStyle w:val="TM2"/>
            <w:tabs>
              <w:tab w:val="right" w:leader="dot" w:pos="9062"/>
            </w:tabs>
          </w:pPr>
          <w:hyperlink w:anchor="_Toc68359">
            <w:r>
              <w:t>6.1</w:t>
            </w:r>
            <w:r>
              <w:rPr>
                <w:sz w:val="22"/>
              </w:rPr>
              <w:t xml:space="preserve">  </w:t>
            </w:r>
            <w:r>
              <w:t>Présentation du traitement de digestat retenu</w:t>
            </w:r>
            <w:r>
              <w:tab/>
            </w:r>
            <w:r>
              <w:fldChar w:fldCharType="begin"/>
            </w:r>
            <w:r>
              <w:instrText>PAGEREF _Toc68359 \h</w:instrText>
            </w:r>
            <w:r>
              <w:fldChar w:fldCharType="separate"/>
            </w:r>
            <w:r>
              <w:t xml:space="preserve">37 </w:t>
            </w:r>
            <w:r>
              <w:fldChar w:fldCharType="end"/>
            </w:r>
          </w:hyperlink>
        </w:p>
        <w:p w14:paraId="29565262" w14:textId="77777777" w:rsidR="004C6436" w:rsidRDefault="001839CD">
          <w:pPr>
            <w:pStyle w:val="TM3"/>
            <w:tabs>
              <w:tab w:val="right" w:leader="dot" w:pos="9062"/>
            </w:tabs>
          </w:pPr>
          <w:hyperlink w:anchor="_Toc68360">
            <w:r>
              <w:t>6.1.1</w:t>
            </w:r>
            <w:r>
              <w:rPr>
                <w:sz w:val="22"/>
              </w:rPr>
              <w:t xml:space="preserve">  </w:t>
            </w:r>
            <w:r>
              <w:t>Enjeux du traitement du digestat</w:t>
            </w:r>
            <w:r>
              <w:tab/>
            </w:r>
            <w:r>
              <w:fldChar w:fldCharType="begin"/>
            </w:r>
            <w:r>
              <w:instrText>PAGEREF _Toc68360 \h</w:instrText>
            </w:r>
            <w:r>
              <w:fldChar w:fldCharType="separate"/>
            </w:r>
            <w:r>
              <w:t xml:space="preserve">37 </w:t>
            </w:r>
            <w:r>
              <w:fldChar w:fldCharType="end"/>
            </w:r>
          </w:hyperlink>
        </w:p>
        <w:p w14:paraId="6FA35071" w14:textId="77777777" w:rsidR="004C6436" w:rsidRDefault="001839CD">
          <w:pPr>
            <w:pStyle w:val="TM3"/>
            <w:tabs>
              <w:tab w:val="right" w:leader="dot" w:pos="9062"/>
            </w:tabs>
          </w:pPr>
          <w:hyperlink w:anchor="_Toc68361">
            <w:r>
              <w:t>6.1.2</w:t>
            </w:r>
            <w:r>
              <w:rPr>
                <w:sz w:val="22"/>
              </w:rPr>
              <w:t xml:space="preserve">  </w:t>
            </w:r>
            <w:r>
              <w:t>Traitement du digestat</w:t>
            </w:r>
            <w:r>
              <w:tab/>
            </w:r>
            <w:r>
              <w:fldChar w:fldCharType="begin"/>
            </w:r>
            <w:r>
              <w:instrText>PAGEREF _Toc68361 \h</w:instrText>
            </w:r>
            <w:r>
              <w:fldChar w:fldCharType="separate"/>
            </w:r>
            <w:r>
              <w:t xml:space="preserve">37 </w:t>
            </w:r>
            <w:r>
              <w:fldChar w:fldCharType="end"/>
            </w:r>
          </w:hyperlink>
        </w:p>
        <w:p w14:paraId="6751ECE5" w14:textId="77777777" w:rsidR="004C6436" w:rsidRDefault="001839CD">
          <w:pPr>
            <w:pStyle w:val="TM3"/>
            <w:tabs>
              <w:tab w:val="right" w:leader="dot" w:pos="9062"/>
            </w:tabs>
          </w:pPr>
          <w:hyperlink w:anchor="_Toc68362">
            <w:r>
              <w:t>6.1.3</w:t>
            </w:r>
            <w:r>
              <w:rPr>
                <w:sz w:val="22"/>
              </w:rPr>
              <w:t xml:space="preserve">  </w:t>
            </w:r>
            <w:r>
              <w:t>Encadrement règlementaire des épandages</w:t>
            </w:r>
            <w:r>
              <w:tab/>
            </w:r>
            <w:r>
              <w:fldChar w:fldCharType="begin"/>
            </w:r>
            <w:r>
              <w:instrText>PAGEREF _Toc68362 \h</w:instrText>
            </w:r>
            <w:r>
              <w:fldChar w:fldCharType="separate"/>
            </w:r>
            <w:r>
              <w:t xml:space="preserve">38 </w:t>
            </w:r>
            <w:r>
              <w:fldChar w:fldCharType="end"/>
            </w:r>
          </w:hyperlink>
        </w:p>
        <w:p w14:paraId="4CF9F21F" w14:textId="77777777" w:rsidR="004C6436" w:rsidRDefault="001839CD">
          <w:pPr>
            <w:pStyle w:val="TM2"/>
            <w:tabs>
              <w:tab w:val="right" w:leader="dot" w:pos="9062"/>
            </w:tabs>
          </w:pPr>
          <w:hyperlink w:anchor="_Toc68363">
            <w:r>
              <w:t>6.2</w:t>
            </w:r>
            <w:r>
              <w:rPr>
                <w:sz w:val="22"/>
              </w:rPr>
              <w:t xml:space="preserve">  </w:t>
            </w:r>
            <w:r>
              <w:t>Analyse technico-économique du post traitement du digestat</w:t>
            </w:r>
            <w:r>
              <w:tab/>
            </w:r>
            <w:r>
              <w:fldChar w:fldCharType="begin"/>
            </w:r>
            <w:r>
              <w:instrText>PAGEREF _Toc68363 \h</w:instrText>
            </w:r>
            <w:r>
              <w:fldChar w:fldCharType="separate"/>
            </w:r>
            <w:r>
              <w:t xml:space="preserve">38 </w:t>
            </w:r>
            <w:r>
              <w:fldChar w:fldCharType="end"/>
            </w:r>
          </w:hyperlink>
        </w:p>
        <w:p w14:paraId="2BCA5C70" w14:textId="77777777" w:rsidR="004C6436" w:rsidRDefault="001839CD">
          <w:pPr>
            <w:pStyle w:val="TM3"/>
            <w:tabs>
              <w:tab w:val="right" w:leader="dot" w:pos="9062"/>
            </w:tabs>
          </w:pPr>
          <w:hyperlink w:anchor="_Toc68364">
            <w:r>
              <w:t>6.2.1</w:t>
            </w:r>
            <w:r>
              <w:rPr>
                <w:sz w:val="22"/>
              </w:rPr>
              <w:t xml:space="preserve">  </w:t>
            </w:r>
            <w:r>
              <w:t>Schéma de traitement du digestat</w:t>
            </w:r>
            <w:r>
              <w:tab/>
            </w:r>
            <w:r>
              <w:fldChar w:fldCharType="begin"/>
            </w:r>
            <w:r>
              <w:instrText>PAGEREF _Toc68364 \h</w:instrText>
            </w:r>
            <w:r>
              <w:fldChar w:fldCharType="separate"/>
            </w:r>
            <w:r>
              <w:t xml:space="preserve">38 </w:t>
            </w:r>
            <w:r>
              <w:fldChar w:fldCharType="end"/>
            </w:r>
          </w:hyperlink>
        </w:p>
        <w:p w14:paraId="0D4911FA" w14:textId="77777777" w:rsidR="004C6436" w:rsidRDefault="001839CD">
          <w:pPr>
            <w:pStyle w:val="TM3"/>
            <w:tabs>
              <w:tab w:val="right" w:leader="dot" w:pos="9062"/>
            </w:tabs>
          </w:pPr>
          <w:hyperlink w:anchor="_Toc68365">
            <w:r>
              <w:t>6.2.2</w:t>
            </w:r>
            <w:r>
              <w:rPr>
                <w:sz w:val="22"/>
              </w:rPr>
              <w:t xml:space="preserve">  </w:t>
            </w:r>
            <w:r>
              <w:t>Détails de l’installation : points critiques et sécurisations</w:t>
            </w:r>
            <w:r>
              <w:tab/>
            </w:r>
            <w:r>
              <w:fldChar w:fldCharType="begin"/>
            </w:r>
            <w:r>
              <w:instrText>PAGEREF _T</w:instrText>
            </w:r>
            <w:r>
              <w:instrText>oc68365 \h</w:instrText>
            </w:r>
            <w:r>
              <w:fldChar w:fldCharType="separate"/>
            </w:r>
            <w:r>
              <w:t xml:space="preserve">40 </w:t>
            </w:r>
            <w:r>
              <w:fldChar w:fldCharType="end"/>
            </w:r>
          </w:hyperlink>
        </w:p>
        <w:p w14:paraId="47435CC4" w14:textId="77777777" w:rsidR="004C6436" w:rsidRDefault="001839CD">
          <w:pPr>
            <w:pStyle w:val="TM3"/>
            <w:tabs>
              <w:tab w:val="right" w:leader="dot" w:pos="9062"/>
            </w:tabs>
          </w:pPr>
          <w:hyperlink w:anchor="_Toc68366">
            <w:r>
              <w:t>6.2.3</w:t>
            </w:r>
            <w:r>
              <w:rPr>
                <w:sz w:val="22"/>
              </w:rPr>
              <w:t xml:space="preserve">  </w:t>
            </w:r>
            <w:r>
              <w:t>Consommation énergétique</w:t>
            </w:r>
            <w:r>
              <w:tab/>
            </w:r>
            <w:r>
              <w:fldChar w:fldCharType="begin"/>
            </w:r>
            <w:r>
              <w:instrText>PAGEREF _Toc68366 \h</w:instrText>
            </w:r>
            <w:r>
              <w:fldChar w:fldCharType="separate"/>
            </w:r>
            <w:r>
              <w:t xml:space="preserve">41 </w:t>
            </w:r>
            <w:r>
              <w:fldChar w:fldCharType="end"/>
            </w:r>
          </w:hyperlink>
        </w:p>
        <w:p w14:paraId="7E4AA6D6" w14:textId="77777777" w:rsidR="004C6436" w:rsidRDefault="001839CD">
          <w:pPr>
            <w:pStyle w:val="TM3"/>
            <w:tabs>
              <w:tab w:val="right" w:leader="dot" w:pos="9062"/>
            </w:tabs>
          </w:pPr>
          <w:hyperlink w:anchor="_Toc68367">
            <w:r>
              <w:t>6.2.4</w:t>
            </w:r>
            <w:r>
              <w:rPr>
                <w:sz w:val="22"/>
              </w:rPr>
              <w:t xml:space="preserve">  </w:t>
            </w:r>
            <w:r>
              <w:t>Cout de traitement du digestat brut</w:t>
            </w:r>
            <w:r>
              <w:tab/>
            </w:r>
            <w:r>
              <w:fldChar w:fldCharType="begin"/>
            </w:r>
            <w:r>
              <w:instrText>PAGEREF _Toc68367 \h</w:instrText>
            </w:r>
            <w:r>
              <w:fldChar w:fldCharType="separate"/>
            </w:r>
            <w:r>
              <w:t xml:space="preserve">42 </w:t>
            </w:r>
            <w:r>
              <w:fldChar w:fldCharType="end"/>
            </w:r>
          </w:hyperlink>
        </w:p>
        <w:p w14:paraId="10EF6591" w14:textId="77777777" w:rsidR="004C6436" w:rsidRDefault="001839CD">
          <w:pPr>
            <w:pStyle w:val="TM2"/>
            <w:tabs>
              <w:tab w:val="right" w:leader="dot" w:pos="9062"/>
            </w:tabs>
          </w:pPr>
          <w:hyperlink w:anchor="_Toc68368">
            <w:r>
              <w:t>6</w:t>
            </w:r>
            <w:r>
              <w:t>.3</w:t>
            </w:r>
            <w:r>
              <w:rPr>
                <w:sz w:val="22"/>
              </w:rPr>
              <w:t xml:space="preserve">  </w:t>
            </w:r>
            <w:r>
              <w:t>Analyse du plan d’épandage</w:t>
            </w:r>
            <w:r>
              <w:tab/>
            </w:r>
            <w:r>
              <w:fldChar w:fldCharType="begin"/>
            </w:r>
            <w:r>
              <w:instrText>PAGEREF _Toc68368 \h</w:instrText>
            </w:r>
            <w:r>
              <w:fldChar w:fldCharType="separate"/>
            </w:r>
            <w:r>
              <w:t xml:space="preserve">43 </w:t>
            </w:r>
            <w:r>
              <w:fldChar w:fldCharType="end"/>
            </w:r>
          </w:hyperlink>
        </w:p>
        <w:p w14:paraId="4B182F09" w14:textId="77777777" w:rsidR="004C6436" w:rsidRDefault="001839CD">
          <w:pPr>
            <w:pStyle w:val="TM3"/>
            <w:tabs>
              <w:tab w:val="right" w:leader="dot" w:pos="9062"/>
            </w:tabs>
          </w:pPr>
          <w:hyperlink w:anchor="_Toc68369">
            <w:r>
              <w:t>6.3.1</w:t>
            </w:r>
            <w:r>
              <w:rPr>
                <w:sz w:val="22"/>
              </w:rPr>
              <w:t xml:space="preserve">  </w:t>
            </w:r>
            <w:r>
              <w:t>Bilan de masse</w:t>
            </w:r>
            <w:r>
              <w:tab/>
            </w:r>
            <w:r>
              <w:fldChar w:fldCharType="begin"/>
            </w:r>
            <w:r>
              <w:instrText>PAGEREF _Toc68369 \h</w:instrText>
            </w:r>
            <w:r>
              <w:fldChar w:fldCharType="separate"/>
            </w:r>
            <w:r>
              <w:t xml:space="preserve">44 </w:t>
            </w:r>
            <w:r>
              <w:fldChar w:fldCharType="end"/>
            </w:r>
          </w:hyperlink>
        </w:p>
        <w:p w14:paraId="79D1516B" w14:textId="77777777" w:rsidR="004C6436" w:rsidRDefault="001839CD">
          <w:pPr>
            <w:pStyle w:val="TM3"/>
            <w:tabs>
              <w:tab w:val="right" w:leader="dot" w:pos="9062"/>
            </w:tabs>
          </w:pPr>
          <w:hyperlink w:anchor="_Toc68370">
            <w:r>
              <w:t>6.3.2</w:t>
            </w:r>
            <w:r>
              <w:rPr>
                <w:sz w:val="22"/>
              </w:rPr>
              <w:t xml:space="preserve">  </w:t>
            </w:r>
            <w:r>
              <w:t>Analyse des différents critères</w:t>
            </w:r>
            <w:r>
              <w:tab/>
            </w:r>
            <w:r>
              <w:fldChar w:fldCharType="begin"/>
            </w:r>
            <w:r>
              <w:instrText>PAGEREF _Toc68370 \h</w:instrText>
            </w:r>
            <w:r>
              <w:fldChar w:fldCharType="separate"/>
            </w:r>
            <w:r>
              <w:t xml:space="preserve">45 </w:t>
            </w:r>
            <w:r>
              <w:fldChar w:fldCharType="end"/>
            </w:r>
          </w:hyperlink>
        </w:p>
        <w:p w14:paraId="6E2D7E50" w14:textId="77777777" w:rsidR="004C6436" w:rsidRDefault="001839CD">
          <w:pPr>
            <w:pStyle w:val="TM3"/>
            <w:tabs>
              <w:tab w:val="right" w:leader="dot" w:pos="9062"/>
            </w:tabs>
          </w:pPr>
          <w:hyperlink w:anchor="_Toc68371">
            <w:r>
              <w:t>6.3.3</w:t>
            </w:r>
            <w:r>
              <w:rPr>
                <w:sz w:val="22"/>
              </w:rPr>
              <w:t xml:space="preserve"> </w:t>
            </w:r>
            <w:r>
              <w:t>Points de vigilance</w:t>
            </w:r>
            <w:r>
              <w:tab/>
            </w:r>
            <w:r>
              <w:fldChar w:fldCharType="begin"/>
            </w:r>
            <w:r>
              <w:instrText>PAGEREF _Toc68371 \h</w:instrText>
            </w:r>
            <w:r>
              <w:fldChar w:fldCharType="separate"/>
            </w:r>
            <w:r>
              <w:t xml:space="preserve">45 </w:t>
            </w:r>
            <w:r>
              <w:fldChar w:fldCharType="end"/>
            </w:r>
          </w:hyperlink>
        </w:p>
        <w:p w14:paraId="6253BA6C" w14:textId="77777777" w:rsidR="004C6436" w:rsidRDefault="001839CD">
          <w:pPr>
            <w:pStyle w:val="TM1"/>
            <w:tabs>
              <w:tab w:val="right" w:leader="dot" w:pos="9062"/>
            </w:tabs>
          </w:pPr>
          <w:hyperlink w:anchor="_Toc68372">
            <w:r>
              <w:t>7</w:t>
            </w:r>
            <w:r>
              <w:rPr>
                <w:sz w:val="22"/>
              </w:rPr>
              <w:t xml:space="preserve"> </w:t>
            </w:r>
            <w:r>
              <w:t>ANALYSE CONTRACTUELLE</w:t>
            </w:r>
            <w:r>
              <w:tab/>
            </w:r>
            <w:r>
              <w:fldChar w:fldCharType="begin"/>
            </w:r>
            <w:r>
              <w:instrText>PAGEREF _Toc68372 \h</w:instrText>
            </w:r>
            <w:r>
              <w:fldChar w:fldCharType="separate"/>
            </w:r>
            <w:r>
              <w:t xml:space="preserve">47 </w:t>
            </w:r>
            <w:r>
              <w:fldChar w:fldCharType="end"/>
            </w:r>
          </w:hyperlink>
        </w:p>
        <w:p w14:paraId="4123A8B6" w14:textId="77777777" w:rsidR="004C6436" w:rsidRDefault="001839CD">
          <w:pPr>
            <w:pStyle w:val="TM2"/>
            <w:tabs>
              <w:tab w:val="right" w:leader="dot" w:pos="9062"/>
            </w:tabs>
          </w:pPr>
          <w:hyperlink w:anchor="_Toc68373">
            <w:r>
              <w:t>7.1</w:t>
            </w:r>
            <w:r>
              <w:rPr>
                <w:sz w:val="22"/>
              </w:rPr>
              <w:t xml:space="preserve">  </w:t>
            </w:r>
            <w:r>
              <w:t>Organisation de la construction</w:t>
            </w:r>
            <w:r>
              <w:tab/>
            </w:r>
            <w:r>
              <w:fldChar w:fldCharType="begin"/>
            </w:r>
            <w:r>
              <w:instrText>PAGEREF _Toc68373 \h</w:instrText>
            </w:r>
            <w:r>
              <w:fldChar w:fldCharType="separate"/>
            </w:r>
            <w:r>
              <w:t xml:space="preserve">47 </w:t>
            </w:r>
            <w:r>
              <w:fldChar w:fldCharType="end"/>
            </w:r>
          </w:hyperlink>
        </w:p>
        <w:p w14:paraId="100C220A" w14:textId="77777777" w:rsidR="004C6436" w:rsidRDefault="001839CD">
          <w:pPr>
            <w:pStyle w:val="TM2"/>
            <w:tabs>
              <w:tab w:val="right" w:leader="dot" w:pos="9062"/>
            </w:tabs>
          </w:pPr>
          <w:hyperlink w:anchor="_Toc68374">
            <w:r>
              <w:t>7.2</w:t>
            </w:r>
            <w:r>
              <w:rPr>
                <w:sz w:val="22"/>
              </w:rPr>
              <w:t xml:space="preserve">  </w:t>
            </w:r>
            <w:r>
              <w:t>Co</w:t>
            </w:r>
            <w:r>
              <w:t>ntrat EPC</w:t>
            </w:r>
            <w:r>
              <w:tab/>
            </w:r>
            <w:r>
              <w:fldChar w:fldCharType="begin"/>
            </w:r>
            <w:r>
              <w:instrText>PAGEREF _Toc68374 \h</w:instrText>
            </w:r>
            <w:r>
              <w:fldChar w:fldCharType="separate"/>
            </w:r>
            <w:r>
              <w:t xml:space="preserve">47 </w:t>
            </w:r>
            <w:r>
              <w:fldChar w:fldCharType="end"/>
            </w:r>
          </w:hyperlink>
        </w:p>
        <w:p w14:paraId="3C829DE5" w14:textId="77777777" w:rsidR="004C6436" w:rsidRDefault="001839CD">
          <w:pPr>
            <w:pStyle w:val="TM3"/>
            <w:tabs>
              <w:tab w:val="right" w:leader="dot" w:pos="9062"/>
            </w:tabs>
          </w:pPr>
          <w:hyperlink w:anchor="_Toc68375">
            <w:r>
              <w:t>7.2.1</w:t>
            </w:r>
            <w:r>
              <w:rPr>
                <w:sz w:val="22"/>
              </w:rPr>
              <w:t xml:space="preserve"> </w:t>
            </w:r>
            <w:r>
              <w:t>Contrat de construction</w:t>
            </w:r>
            <w:r>
              <w:tab/>
            </w:r>
            <w:r>
              <w:fldChar w:fldCharType="begin"/>
            </w:r>
            <w:r>
              <w:instrText>PAGEREF _Toc68375 \h</w:instrText>
            </w:r>
            <w:r>
              <w:fldChar w:fldCharType="separate"/>
            </w:r>
            <w:r>
              <w:t xml:space="preserve">47 </w:t>
            </w:r>
            <w:r>
              <w:fldChar w:fldCharType="end"/>
            </w:r>
          </w:hyperlink>
        </w:p>
        <w:p w14:paraId="79F01FDF" w14:textId="77777777" w:rsidR="004C6436" w:rsidRDefault="001839CD">
          <w:pPr>
            <w:pStyle w:val="TM3"/>
            <w:tabs>
              <w:tab w:val="right" w:leader="dot" w:pos="9062"/>
            </w:tabs>
          </w:pPr>
          <w:hyperlink w:anchor="_Toc68376">
            <w:r>
              <w:t>7.2.2</w:t>
            </w:r>
            <w:r>
              <w:rPr>
                <w:sz w:val="22"/>
              </w:rPr>
              <w:t xml:space="preserve"> </w:t>
            </w:r>
            <w:r>
              <w:t>Exclusions and réservations</w:t>
            </w:r>
            <w:r>
              <w:tab/>
            </w:r>
            <w:r>
              <w:fldChar w:fldCharType="begin"/>
            </w:r>
            <w:r>
              <w:instrText>PAGEREF _Toc68376 \h</w:instrText>
            </w:r>
            <w:r>
              <w:fldChar w:fldCharType="separate"/>
            </w:r>
            <w:r>
              <w:t xml:space="preserve">47 </w:t>
            </w:r>
            <w:r>
              <w:fldChar w:fldCharType="end"/>
            </w:r>
          </w:hyperlink>
        </w:p>
        <w:p w14:paraId="0C03AB5F" w14:textId="77777777" w:rsidR="004C6436" w:rsidRDefault="001839CD">
          <w:pPr>
            <w:pStyle w:val="TM3"/>
            <w:tabs>
              <w:tab w:val="right" w:leader="dot" w:pos="9062"/>
            </w:tabs>
          </w:pPr>
          <w:hyperlink w:anchor="_Toc68377">
            <w:r>
              <w:t>7.2.3</w:t>
            </w:r>
            <w:r>
              <w:rPr>
                <w:sz w:val="22"/>
              </w:rPr>
              <w:t xml:space="preserve">  </w:t>
            </w:r>
            <w:r>
              <w:t>Etendue et limite de fourniture</w:t>
            </w:r>
            <w:r>
              <w:tab/>
            </w:r>
            <w:r>
              <w:fldChar w:fldCharType="begin"/>
            </w:r>
            <w:r>
              <w:instrText>PAGEREF _Toc68377 \h</w:instrText>
            </w:r>
            <w:r>
              <w:fldChar w:fldCharType="separate"/>
            </w:r>
            <w:r>
              <w:t xml:space="preserve">48 </w:t>
            </w:r>
            <w:r>
              <w:fldChar w:fldCharType="end"/>
            </w:r>
          </w:hyperlink>
        </w:p>
        <w:p w14:paraId="03D20AA5" w14:textId="77777777" w:rsidR="004C6436" w:rsidRDefault="001839CD">
          <w:pPr>
            <w:pStyle w:val="TM2"/>
            <w:tabs>
              <w:tab w:val="right" w:leader="dot" w:pos="9062"/>
            </w:tabs>
          </w:pPr>
          <w:hyperlink w:anchor="_Toc68378">
            <w:r>
              <w:t>7.3</w:t>
            </w:r>
            <w:r>
              <w:rPr>
                <w:sz w:val="22"/>
              </w:rPr>
              <w:t xml:space="preserve">  </w:t>
            </w:r>
            <w:r>
              <w:t>Valorisation du biométhane</w:t>
            </w:r>
            <w:r>
              <w:tab/>
            </w:r>
            <w:r>
              <w:fldChar w:fldCharType="begin"/>
            </w:r>
            <w:r>
              <w:instrText>PAGEREF _Toc68378 \h</w:instrText>
            </w:r>
            <w:r>
              <w:fldChar w:fldCharType="separate"/>
            </w:r>
            <w:r>
              <w:t>49</w:t>
            </w:r>
            <w:r>
              <w:fldChar w:fldCharType="end"/>
            </w:r>
          </w:hyperlink>
        </w:p>
        <w:p w14:paraId="2BEF1916" w14:textId="77777777" w:rsidR="004C6436" w:rsidRDefault="001839CD">
          <w:pPr>
            <w:pStyle w:val="TM3"/>
            <w:tabs>
              <w:tab w:val="right" w:leader="dot" w:pos="9062"/>
            </w:tabs>
          </w:pPr>
          <w:hyperlink w:anchor="_Toc68379">
            <w:r>
              <w:t>7.3.1</w:t>
            </w:r>
            <w:r>
              <w:rPr>
                <w:sz w:val="22"/>
              </w:rPr>
              <w:t xml:space="preserve">  </w:t>
            </w:r>
            <w:r>
              <w:t>Contrat de raccordement</w:t>
            </w:r>
            <w:r>
              <w:tab/>
            </w:r>
            <w:r>
              <w:fldChar w:fldCharType="begin"/>
            </w:r>
            <w:r>
              <w:instrText>PAGEREF _Toc68379 \h</w:instrText>
            </w:r>
            <w:r>
              <w:fldChar w:fldCharType="separate"/>
            </w:r>
            <w:r>
              <w:t xml:space="preserve">49 </w:t>
            </w:r>
            <w:r>
              <w:fldChar w:fldCharType="end"/>
            </w:r>
          </w:hyperlink>
        </w:p>
        <w:p w14:paraId="0EA21CDD" w14:textId="77777777" w:rsidR="004C6436" w:rsidRDefault="001839CD">
          <w:pPr>
            <w:pStyle w:val="TM3"/>
            <w:tabs>
              <w:tab w:val="right" w:leader="dot" w:pos="9062"/>
            </w:tabs>
          </w:pPr>
          <w:hyperlink w:anchor="_Toc68380">
            <w:r>
              <w:t>7.3.2</w:t>
            </w:r>
            <w:r>
              <w:rPr>
                <w:sz w:val="22"/>
              </w:rPr>
              <w:t xml:space="preserve">  </w:t>
            </w:r>
            <w:r>
              <w:t>Contra</w:t>
            </w:r>
            <w:r>
              <w:t>t d’injection</w:t>
            </w:r>
            <w:r>
              <w:tab/>
            </w:r>
            <w:r>
              <w:fldChar w:fldCharType="begin"/>
            </w:r>
            <w:r>
              <w:instrText>PAGEREF _Toc68380 \h</w:instrText>
            </w:r>
            <w:r>
              <w:fldChar w:fldCharType="separate"/>
            </w:r>
            <w:r>
              <w:t xml:space="preserve">49 </w:t>
            </w:r>
            <w:r>
              <w:fldChar w:fldCharType="end"/>
            </w:r>
          </w:hyperlink>
        </w:p>
        <w:p w14:paraId="7C3A02C7" w14:textId="77777777" w:rsidR="004C6436" w:rsidRDefault="001839CD">
          <w:pPr>
            <w:pStyle w:val="TM3"/>
            <w:tabs>
              <w:tab w:val="right" w:leader="dot" w:pos="9062"/>
            </w:tabs>
          </w:pPr>
          <w:hyperlink w:anchor="_Toc68381">
            <w:r>
              <w:t>7.3.3</w:t>
            </w:r>
            <w:r>
              <w:rPr>
                <w:sz w:val="22"/>
              </w:rPr>
              <w:t xml:space="preserve">  </w:t>
            </w:r>
            <w:r>
              <w:t>Contrat d’achat du biométhane</w:t>
            </w:r>
            <w:r>
              <w:tab/>
            </w:r>
            <w:r>
              <w:fldChar w:fldCharType="begin"/>
            </w:r>
            <w:r>
              <w:instrText>PAGEREF _Toc68381 \h</w:instrText>
            </w:r>
            <w:r>
              <w:fldChar w:fldCharType="separate"/>
            </w:r>
            <w:r>
              <w:t xml:space="preserve">49 </w:t>
            </w:r>
            <w:r>
              <w:fldChar w:fldCharType="end"/>
            </w:r>
          </w:hyperlink>
        </w:p>
        <w:p w14:paraId="58898AD8" w14:textId="77777777" w:rsidR="004C6436" w:rsidRDefault="001839CD">
          <w:r>
            <w:fldChar w:fldCharType="end"/>
          </w:r>
        </w:p>
      </w:sdtContent>
    </w:sdt>
    <w:p w14:paraId="2FA078BB" w14:textId="77777777" w:rsidR="004C6436" w:rsidRDefault="001839CD">
      <w:pPr>
        <w:spacing w:after="0" w:line="259" w:lineRule="auto"/>
        <w:ind w:left="0" w:right="0" w:firstLine="0"/>
        <w:jc w:val="left"/>
      </w:pPr>
      <w:r>
        <w:t xml:space="preserve"> </w:t>
      </w:r>
    </w:p>
    <w:p w14:paraId="3A4465DE" w14:textId="77777777" w:rsidR="004C6436" w:rsidRDefault="004C6436">
      <w:pPr>
        <w:sectPr w:rsidR="004C6436">
          <w:headerReference w:type="even" r:id="rId8"/>
          <w:headerReference w:type="default" r:id="rId9"/>
          <w:footerReference w:type="even" r:id="rId10"/>
          <w:footerReference w:type="default" r:id="rId11"/>
          <w:headerReference w:type="first" r:id="rId12"/>
          <w:footerReference w:type="first" r:id="rId13"/>
          <w:pgSz w:w="11906" w:h="16838"/>
          <w:pgMar w:top="1716" w:right="1426" w:bottom="1712" w:left="1418" w:header="720" w:footer="373" w:gutter="0"/>
          <w:cols w:space="720"/>
        </w:sectPr>
      </w:pPr>
    </w:p>
    <w:p w14:paraId="6D04B782" w14:textId="77777777" w:rsidR="004C6436" w:rsidRDefault="001839CD">
      <w:pPr>
        <w:pStyle w:val="Titre1"/>
        <w:spacing w:after="533"/>
        <w:ind w:left="-5"/>
      </w:pPr>
      <w:bookmarkStart w:id="0" w:name="_Toc68278"/>
      <w:r>
        <w:t>1</w:t>
      </w:r>
      <w:r>
        <w:t xml:space="preserve"> </w:t>
      </w:r>
      <w:r>
        <w:t xml:space="preserve">OBJET DE LA MISSION </w:t>
      </w:r>
      <w:bookmarkEnd w:id="0"/>
    </w:p>
    <w:p w14:paraId="6900E977" w14:textId="77777777" w:rsidR="004C6436" w:rsidRDefault="001839CD">
      <w:pPr>
        <w:pStyle w:val="Titre2"/>
        <w:ind w:left="-5"/>
      </w:pPr>
      <w:bookmarkStart w:id="1" w:name="_Toc68279"/>
      <w:r>
        <w:t>1.1</w:t>
      </w:r>
      <w:r>
        <w:t xml:space="preserve"> </w:t>
      </w:r>
      <w:r>
        <w:t xml:space="preserve">Présentation générale du projet </w:t>
      </w:r>
      <w:bookmarkEnd w:id="1"/>
    </w:p>
    <w:p w14:paraId="63096227" w14:textId="77777777" w:rsidR="004C6436" w:rsidRDefault="001839CD">
      <w:pPr>
        <w:ind w:left="-5" w:right="42"/>
      </w:pPr>
      <w:r>
        <w:t>Le projet concerne une unité de méthanisation industrielle destinée à traiter 230'000 t/an de matières végétales agricoles, principalement des Cultures Intermédiaires à Vocation Energétique (CIVE). Il mutualise les apports plus de 150 exploitations agricol</w:t>
      </w:r>
      <w:r>
        <w:t xml:space="preserve">es </w:t>
      </w:r>
    </w:p>
    <w:p w14:paraId="7A076FE5" w14:textId="77777777" w:rsidR="004C6436" w:rsidRDefault="001839CD">
      <w:pPr>
        <w:ind w:left="-5" w:right="42"/>
      </w:pPr>
      <w:r>
        <w:t xml:space="preserve">Il est porté par la société SECALIA CHATILLONAIS qui regroupe le groupement de coopératives ALLIANCE BFC (dont DIJON Céréales)- et NATURE ENERGY France pour le développement, la conception, la construction et l’exploitation de l’installation. </w:t>
      </w:r>
    </w:p>
    <w:p w14:paraId="0A5C9C74" w14:textId="77777777" w:rsidR="004C6436" w:rsidRDefault="001839CD">
      <w:pPr>
        <w:ind w:left="-5" w:right="42"/>
      </w:pPr>
      <w:r>
        <w:t>L’instal</w:t>
      </w:r>
      <w:r>
        <w:t>lation sera située sur les communes de Cerilly et Ste Colombe sur Seine (21). Le biométhane produit sera injecté dans le réseau de GRDF. La capacité d’injection prévisionnelle est de 3 000 Nm</w:t>
      </w:r>
      <w:r>
        <w:rPr>
          <w:sz w:val="14"/>
        </w:rPr>
        <w:t>3</w:t>
      </w:r>
      <w:r>
        <w:t xml:space="preserve">/h. </w:t>
      </w:r>
    </w:p>
    <w:p w14:paraId="1DEAD626" w14:textId="77777777" w:rsidR="004C6436" w:rsidRDefault="001839CD">
      <w:pPr>
        <w:ind w:left="-5" w:right="42"/>
      </w:pPr>
      <w:r>
        <w:t>Compte tenu des très grands volumes de digestat produit, un</w:t>
      </w:r>
      <w:r>
        <w:t xml:space="preserve"> post-traitement par évapo-concentration est prévu afin de minimiser les transports. </w:t>
      </w:r>
    </w:p>
    <w:p w14:paraId="552638A2" w14:textId="77777777" w:rsidR="004C6436" w:rsidRDefault="001839CD">
      <w:pPr>
        <w:ind w:left="-5" w:right="42"/>
      </w:pPr>
      <w:r>
        <w:t xml:space="preserve">Les partenaires du projet sont : </w:t>
      </w:r>
    </w:p>
    <w:p w14:paraId="36578DF9" w14:textId="77777777" w:rsidR="004C6436" w:rsidRDefault="001839CD">
      <w:pPr>
        <w:numPr>
          <w:ilvl w:val="0"/>
          <w:numId w:val="1"/>
        </w:numPr>
        <w:spacing w:after="15"/>
        <w:ind w:right="42" w:hanging="360"/>
      </w:pPr>
      <w:r>
        <w:t xml:space="preserve">NATURE ENEGY pour la conception et la construction de l’installation </w:t>
      </w:r>
    </w:p>
    <w:p w14:paraId="57EE4B3E" w14:textId="77777777" w:rsidR="004C6436" w:rsidRDefault="001839CD">
      <w:pPr>
        <w:numPr>
          <w:ilvl w:val="0"/>
          <w:numId w:val="1"/>
        </w:numPr>
        <w:spacing w:after="15"/>
        <w:ind w:right="42" w:hanging="360"/>
      </w:pPr>
      <w:r>
        <w:t>FRANCE EVAPORATION en sous-traitance pour le post-traitement du di</w:t>
      </w:r>
      <w:r>
        <w:t xml:space="preserve">gestat </w:t>
      </w:r>
    </w:p>
    <w:p w14:paraId="6BC975CB" w14:textId="77777777" w:rsidR="004C6436" w:rsidRDefault="001839CD">
      <w:pPr>
        <w:numPr>
          <w:ilvl w:val="0"/>
          <w:numId w:val="1"/>
        </w:numPr>
        <w:spacing w:after="15"/>
        <w:ind w:right="42" w:hanging="360"/>
      </w:pPr>
      <w:r>
        <w:t xml:space="preserve">CARBOTECH en sous-traitance pour la valorisation du biogaz </w:t>
      </w:r>
    </w:p>
    <w:p w14:paraId="2AB8D8A5" w14:textId="77777777" w:rsidR="004C6436" w:rsidRDefault="001839CD">
      <w:pPr>
        <w:numPr>
          <w:ilvl w:val="0"/>
          <w:numId w:val="1"/>
        </w:numPr>
        <w:spacing w:after="532"/>
        <w:ind w:right="42" w:hanging="360"/>
      </w:pPr>
      <w:r>
        <w:t>SYNERGIS Environnement : Dossier de Demande d’Autorisation d’Exploiter -</w:t>
      </w:r>
      <w:r>
        <w:t xml:space="preserve"> </w:t>
      </w:r>
      <w:r>
        <w:tab/>
      </w:r>
      <w:r>
        <w:t xml:space="preserve">GREEN ENERGY : Achat du biométhane :  </w:t>
      </w:r>
    </w:p>
    <w:p w14:paraId="105BFB00" w14:textId="77777777" w:rsidR="004C6436" w:rsidRDefault="001839CD">
      <w:pPr>
        <w:pStyle w:val="Titre2"/>
        <w:spacing w:after="252"/>
        <w:ind w:left="-5"/>
      </w:pPr>
      <w:bookmarkStart w:id="2" w:name="_Toc68280"/>
      <w:r>
        <w:t>1.2</w:t>
      </w:r>
      <w:r>
        <w:t xml:space="preserve"> </w:t>
      </w:r>
      <w:r>
        <w:t xml:space="preserve">Objet de la mission </w:t>
      </w:r>
      <w:bookmarkEnd w:id="2"/>
    </w:p>
    <w:p w14:paraId="33B8E64C" w14:textId="77777777" w:rsidR="004C6436" w:rsidRDefault="001839CD">
      <w:pPr>
        <w:pStyle w:val="Titre3"/>
        <w:ind w:left="-5"/>
      </w:pPr>
      <w:bookmarkStart w:id="3" w:name="_Toc68281"/>
      <w:r>
        <w:t>1.2.1</w:t>
      </w:r>
      <w:r>
        <w:t xml:space="preserve"> </w:t>
      </w:r>
      <w:r>
        <w:t xml:space="preserve">Les intrants </w:t>
      </w:r>
      <w:bookmarkEnd w:id="3"/>
    </w:p>
    <w:p w14:paraId="5767CD65" w14:textId="77777777" w:rsidR="004C6436" w:rsidRDefault="001839CD">
      <w:pPr>
        <w:spacing w:after="18"/>
        <w:ind w:left="-5" w:right="42"/>
      </w:pPr>
      <w:r>
        <w:t xml:space="preserve">Validation des hypothèses concernant les entrées : </w:t>
      </w:r>
    </w:p>
    <w:p w14:paraId="443F8916" w14:textId="77777777" w:rsidR="004C6436" w:rsidRDefault="001839CD">
      <w:pPr>
        <w:numPr>
          <w:ilvl w:val="0"/>
          <w:numId w:val="2"/>
        </w:numPr>
        <w:spacing w:after="15"/>
        <w:ind w:right="42" w:hanging="360"/>
      </w:pPr>
      <w:r>
        <w:t xml:space="preserve">Nature et composition </w:t>
      </w:r>
    </w:p>
    <w:p w14:paraId="547AF253" w14:textId="77777777" w:rsidR="004C6436" w:rsidRDefault="001839CD">
      <w:pPr>
        <w:numPr>
          <w:ilvl w:val="0"/>
          <w:numId w:val="2"/>
        </w:numPr>
        <w:spacing w:after="9"/>
        <w:ind w:right="42" w:hanging="360"/>
      </w:pPr>
      <w:r>
        <w:t xml:space="preserve">Conditions de stockage et contraintes de pré-traitement et/ou de post-traitement le cas échéant </w:t>
      </w:r>
    </w:p>
    <w:p w14:paraId="0BAF321F" w14:textId="77777777" w:rsidR="004C6436" w:rsidRDefault="001839CD">
      <w:pPr>
        <w:numPr>
          <w:ilvl w:val="0"/>
          <w:numId w:val="2"/>
        </w:numPr>
        <w:spacing w:after="18"/>
        <w:ind w:right="42" w:hanging="360"/>
      </w:pPr>
      <w:r>
        <w:t xml:space="preserve">Potentiel de production de méthane </w:t>
      </w:r>
    </w:p>
    <w:p w14:paraId="5B228C2D" w14:textId="77777777" w:rsidR="004C6436" w:rsidRDefault="001839CD">
      <w:pPr>
        <w:numPr>
          <w:ilvl w:val="0"/>
          <w:numId w:val="2"/>
        </w:numPr>
        <w:spacing w:after="260"/>
        <w:ind w:right="42" w:hanging="360"/>
      </w:pPr>
      <w:r>
        <w:t xml:space="preserve">Examen des contrats d'approvisionnement </w:t>
      </w:r>
    </w:p>
    <w:p w14:paraId="57688E09" w14:textId="77777777" w:rsidR="004C6436" w:rsidRDefault="001839CD">
      <w:pPr>
        <w:pStyle w:val="Titre3"/>
        <w:ind w:left="-5"/>
      </w:pPr>
      <w:bookmarkStart w:id="4" w:name="_Toc68282"/>
      <w:r>
        <w:t>1.2.2</w:t>
      </w:r>
      <w:r>
        <w:t xml:space="preserve"> </w:t>
      </w:r>
      <w:r>
        <w:t>C</w:t>
      </w:r>
      <w:r>
        <w:t xml:space="preserve">hoix techniques </w:t>
      </w:r>
      <w:bookmarkEnd w:id="4"/>
    </w:p>
    <w:p w14:paraId="611DDA7D" w14:textId="77777777" w:rsidR="004C6436" w:rsidRDefault="001839CD">
      <w:pPr>
        <w:ind w:left="-5" w:right="42"/>
      </w:pPr>
      <w:r>
        <w:t xml:space="preserve">Validation de l'adéquation et la fiabilité de la technologie, et plus précisément pour le projet : </w:t>
      </w:r>
    </w:p>
    <w:p w14:paraId="5153EAD7" w14:textId="77777777" w:rsidR="004C6436" w:rsidRDefault="001839CD">
      <w:pPr>
        <w:numPr>
          <w:ilvl w:val="0"/>
          <w:numId w:val="3"/>
        </w:numPr>
        <w:spacing w:after="15"/>
        <w:ind w:right="42" w:hanging="360"/>
      </w:pPr>
      <w:r>
        <w:t xml:space="preserve">Stockage et prétraitement des matières premières </w:t>
      </w:r>
    </w:p>
    <w:p w14:paraId="1B65167F" w14:textId="77777777" w:rsidR="004C6436" w:rsidRDefault="001839CD">
      <w:pPr>
        <w:numPr>
          <w:ilvl w:val="0"/>
          <w:numId w:val="3"/>
        </w:numPr>
        <w:spacing w:after="15"/>
        <w:ind w:right="42" w:hanging="360"/>
      </w:pPr>
      <w:r>
        <w:t xml:space="preserve">Conception de digestion prenant en compte les intrants </w:t>
      </w:r>
    </w:p>
    <w:p w14:paraId="101CB831" w14:textId="77777777" w:rsidR="004C6436" w:rsidRDefault="001839CD">
      <w:pPr>
        <w:numPr>
          <w:ilvl w:val="0"/>
          <w:numId w:val="3"/>
        </w:numPr>
        <w:spacing w:after="958"/>
        <w:ind w:right="42" w:hanging="360"/>
      </w:pPr>
      <w:r>
        <w:t>Technologie et conception de puri</w:t>
      </w:r>
      <w:r>
        <w:t xml:space="preserve">fication du biogaz </w:t>
      </w:r>
    </w:p>
    <w:p w14:paraId="38D2F02A" w14:textId="77777777" w:rsidR="004C6436" w:rsidRDefault="001839CD">
      <w:pPr>
        <w:spacing w:after="368" w:line="259" w:lineRule="auto"/>
        <w:ind w:right="105"/>
        <w:jc w:val="right"/>
      </w:pPr>
      <w:r>
        <w:rPr>
          <w:sz w:val="16"/>
        </w:rPr>
        <w:t xml:space="preserve">Page </w:t>
      </w:r>
    </w:p>
    <w:p w14:paraId="0F545639" w14:textId="77777777" w:rsidR="004C6436" w:rsidRDefault="001839CD">
      <w:pPr>
        <w:numPr>
          <w:ilvl w:val="0"/>
          <w:numId w:val="3"/>
        </w:numPr>
        <w:spacing w:after="260"/>
        <w:ind w:right="42" w:hanging="360"/>
      </w:pPr>
      <w:r>
        <w:t xml:space="preserve">Post-traitement et stockage du digestat </w:t>
      </w:r>
    </w:p>
    <w:p w14:paraId="317C8FD1" w14:textId="77777777" w:rsidR="004C6436" w:rsidRDefault="001839CD">
      <w:pPr>
        <w:pStyle w:val="Titre3"/>
        <w:ind w:left="-5"/>
      </w:pPr>
      <w:bookmarkStart w:id="5" w:name="_Toc68283"/>
      <w:r>
        <w:t>1.2.3</w:t>
      </w:r>
      <w:r>
        <w:t xml:space="preserve"> </w:t>
      </w:r>
      <w:r>
        <w:t xml:space="preserve">Validation des livrables </w:t>
      </w:r>
      <w:bookmarkEnd w:id="5"/>
    </w:p>
    <w:p w14:paraId="12A606DE" w14:textId="77777777" w:rsidR="004C6436" w:rsidRDefault="001839CD">
      <w:pPr>
        <w:numPr>
          <w:ilvl w:val="0"/>
          <w:numId w:val="4"/>
        </w:numPr>
        <w:spacing w:after="9"/>
        <w:ind w:right="42" w:hanging="360"/>
      </w:pPr>
      <w:r>
        <w:t xml:space="preserve">Cohérence de la production d'énergie finale avec la qualité des intrants et le choix des procédés (production et épuration du biogaz) </w:t>
      </w:r>
    </w:p>
    <w:p w14:paraId="06622022" w14:textId="77777777" w:rsidR="004C6436" w:rsidRDefault="001839CD">
      <w:pPr>
        <w:numPr>
          <w:ilvl w:val="0"/>
          <w:numId w:val="4"/>
        </w:numPr>
        <w:spacing w:after="15"/>
        <w:ind w:right="42" w:hanging="360"/>
      </w:pPr>
      <w:r>
        <w:t xml:space="preserve">Conditions techniques d'injection dans le réseau de gaz naturel </w:t>
      </w:r>
    </w:p>
    <w:p w14:paraId="7D7775A4" w14:textId="77777777" w:rsidR="004C6436" w:rsidRDefault="001839CD">
      <w:pPr>
        <w:numPr>
          <w:ilvl w:val="0"/>
          <w:numId w:val="4"/>
        </w:numPr>
        <w:spacing w:after="18"/>
        <w:ind w:right="42" w:hanging="360"/>
      </w:pPr>
      <w:r>
        <w:t xml:space="preserve">Validation des bilans énergétiques </w:t>
      </w:r>
    </w:p>
    <w:p w14:paraId="6AE904BE" w14:textId="77777777" w:rsidR="004C6436" w:rsidRDefault="001839CD">
      <w:pPr>
        <w:numPr>
          <w:ilvl w:val="0"/>
          <w:numId w:val="4"/>
        </w:numPr>
        <w:spacing w:after="260"/>
        <w:ind w:right="42" w:hanging="360"/>
      </w:pPr>
      <w:r>
        <w:t>Validation des bilan</w:t>
      </w:r>
      <w:r>
        <w:t xml:space="preserve">s matières </w:t>
      </w:r>
    </w:p>
    <w:p w14:paraId="0867EA15" w14:textId="77777777" w:rsidR="004C6436" w:rsidRDefault="001839CD">
      <w:pPr>
        <w:pStyle w:val="Titre3"/>
        <w:ind w:left="-5"/>
      </w:pPr>
      <w:bookmarkStart w:id="6" w:name="_Toc68284"/>
      <w:r>
        <w:t>1.2.4</w:t>
      </w:r>
      <w:r>
        <w:t xml:space="preserve"> </w:t>
      </w:r>
      <w:r>
        <w:t xml:space="preserve">Analyse des (projets de) contrats </w:t>
      </w:r>
      <w:bookmarkEnd w:id="6"/>
    </w:p>
    <w:p w14:paraId="158BE140" w14:textId="77777777" w:rsidR="004C6436" w:rsidRDefault="001839CD">
      <w:pPr>
        <w:numPr>
          <w:ilvl w:val="0"/>
          <w:numId w:val="5"/>
        </w:numPr>
        <w:spacing w:after="0"/>
        <w:ind w:right="42" w:hanging="360"/>
      </w:pPr>
      <w:r>
        <w:t>Organisation du projet : construction - mise en service - exploitation, gestion des interfaces -</w:t>
      </w:r>
      <w:r>
        <w:t xml:space="preserve"> </w:t>
      </w:r>
      <w:r>
        <w:t xml:space="preserve">Analyse des garanties de construction : digestion, valorisation du biogaz </w:t>
      </w:r>
    </w:p>
    <w:p w14:paraId="324D21E0" w14:textId="77777777" w:rsidR="004C6436" w:rsidRDefault="001839CD">
      <w:pPr>
        <w:numPr>
          <w:ilvl w:val="0"/>
          <w:numId w:val="5"/>
        </w:numPr>
        <w:spacing w:after="9"/>
        <w:ind w:right="42" w:hanging="360"/>
      </w:pPr>
      <w:r>
        <w:t xml:space="preserve">Analyse des garanties en termes de performances globales du procédé : pertinence des performances proposées et modalités de vérification (durée, procédures) </w:t>
      </w:r>
    </w:p>
    <w:p w14:paraId="54196F1B" w14:textId="77777777" w:rsidR="004C6436" w:rsidRDefault="001839CD">
      <w:pPr>
        <w:numPr>
          <w:ilvl w:val="0"/>
          <w:numId w:val="5"/>
        </w:numPr>
        <w:spacing w:after="18"/>
        <w:ind w:right="42" w:hanging="360"/>
      </w:pPr>
      <w:r>
        <w:t>Analyse des contrats de</w:t>
      </w:r>
      <w:r>
        <w:t xml:space="preserve"> maintenance le cas échéant </w:t>
      </w:r>
    </w:p>
    <w:p w14:paraId="6EC84BC0" w14:textId="77777777" w:rsidR="004C6436" w:rsidRDefault="001839CD">
      <w:pPr>
        <w:numPr>
          <w:ilvl w:val="0"/>
          <w:numId w:val="5"/>
        </w:numPr>
        <w:spacing w:after="260"/>
        <w:ind w:right="42" w:hanging="360"/>
      </w:pPr>
      <w:r>
        <w:t xml:space="preserve">Analyse de la valorisation du biométhane : raccordement, injection, contrat d'achat </w:t>
      </w:r>
    </w:p>
    <w:p w14:paraId="150F0900" w14:textId="77777777" w:rsidR="004C6436" w:rsidRDefault="001839CD">
      <w:pPr>
        <w:pStyle w:val="Titre3"/>
        <w:ind w:left="-5"/>
      </w:pPr>
      <w:bookmarkStart w:id="7" w:name="_Toc68285"/>
      <w:r>
        <w:t>1.2.5</w:t>
      </w:r>
      <w:r>
        <w:t xml:space="preserve"> </w:t>
      </w:r>
      <w:r>
        <w:t xml:space="preserve">Examen de la réglementation </w:t>
      </w:r>
      <w:bookmarkEnd w:id="7"/>
    </w:p>
    <w:p w14:paraId="7CD90F67" w14:textId="77777777" w:rsidR="004C6436" w:rsidRDefault="001839CD">
      <w:pPr>
        <w:ind w:left="-5" w:right="42"/>
      </w:pPr>
      <w:r>
        <w:t xml:space="preserve">Validation du respect des contraintes réglementaires en termes de technique (hors construction) </w:t>
      </w:r>
    </w:p>
    <w:p w14:paraId="2E30CA6B" w14:textId="77777777" w:rsidR="004C6436" w:rsidRDefault="001839CD">
      <w:pPr>
        <w:numPr>
          <w:ilvl w:val="0"/>
          <w:numId w:val="6"/>
        </w:numPr>
        <w:spacing w:after="15"/>
        <w:ind w:right="42" w:hanging="360"/>
      </w:pPr>
      <w:r>
        <w:t xml:space="preserve">Respect de la réglementation ICPE : rejets, odeurs, distances, éléments de sécurité, etc… </w:t>
      </w:r>
    </w:p>
    <w:p w14:paraId="20D24935" w14:textId="77777777" w:rsidR="004C6436" w:rsidRDefault="001839CD">
      <w:pPr>
        <w:numPr>
          <w:ilvl w:val="0"/>
          <w:numId w:val="6"/>
        </w:numPr>
        <w:spacing w:after="260"/>
        <w:ind w:right="42" w:hanging="360"/>
      </w:pPr>
      <w:r>
        <w:t>Respect de la réglementation sur les sous-produits animaux le cas éc</w:t>
      </w:r>
      <w:r>
        <w:t xml:space="preserve">héant </w:t>
      </w:r>
    </w:p>
    <w:p w14:paraId="3E4F4408" w14:textId="77777777" w:rsidR="004C6436" w:rsidRDefault="001839CD">
      <w:pPr>
        <w:pStyle w:val="Titre3"/>
        <w:ind w:left="-5"/>
      </w:pPr>
      <w:bookmarkStart w:id="8" w:name="_Toc68286"/>
      <w:r>
        <w:t>1.2.6</w:t>
      </w:r>
      <w:r>
        <w:t xml:space="preserve"> </w:t>
      </w:r>
      <w:r>
        <w:t xml:space="preserve">Valorisation du digestat </w:t>
      </w:r>
      <w:bookmarkEnd w:id="8"/>
    </w:p>
    <w:p w14:paraId="01F1AF37" w14:textId="77777777" w:rsidR="004C6436" w:rsidRDefault="001839CD">
      <w:pPr>
        <w:numPr>
          <w:ilvl w:val="0"/>
          <w:numId w:val="7"/>
        </w:numPr>
        <w:spacing w:after="15"/>
        <w:ind w:right="42" w:hanging="360"/>
      </w:pPr>
      <w:r>
        <w:t xml:space="preserve">Evapo-concentration : revue du procédé, bilan énergétique, validation des performances </w:t>
      </w:r>
    </w:p>
    <w:p w14:paraId="2FDB8F52" w14:textId="77777777" w:rsidR="004C6436" w:rsidRDefault="001839CD">
      <w:pPr>
        <w:numPr>
          <w:ilvl w:val="0"/>
          <w:numId w:val="7"/>
        </w:numPr>
        <w:spacing w:after="256"/>
        <w:ind w:right="42" w:hanging="360"/>
      </w:pPr>
      <w:r>
        <w:t xml:space="preserve">Plan d'épandage : validation des surfaces d'épandage, bilan de fertilisation, respect de la réglementation </w:t>
      </w:r>
    </w:p>
    <w:p w14:paraId="15161B6E" w14:textId="77777777" w:rsidR="004C6436" w:rsidRDefault="001839CD">
      <w:pPr>
        <w:pStyle w:val="Titre3"/>
        <w:ind w:left="-5"/>
      </w:pPr>
      <w:bookmarkStart w:id="9" w:name="_Toc68287"/>
      <w:r>
        <w:t>1.2.7</w:t>
      </w:r>
      <w:r>
        <w:t xml:space="preserve"> </w:t>
      </w:r>
      <w:r>
        <w:t xml:space="preserve">Exploitation </w:t>
      </w:r>
      <w:bookmarkEnd w:id="9"/>
    </w:p>
    <w:p w14:paraId="0C26FEE4" w14:textId="77777777" w:rsidR="004C6436" w:rsidRDefault="001839CD">
      <w:pPr>
        <w:numPr>
          <w:ilvl w:val="0"/>
          <w:numId w:val="8"/>
        </w:numPr>
        <w:spacing w:after="11"/>
        <w:ind w:right="42" w:hanging="360"/>
      </w:pPr>
      <w:r>
        <w:t>A</w:t>
      </w:r>
      <w:r>
        <w:t xml:space="preserve">nalyse de l'organisation générale pour le fonctionnement futur : personnel, formation, etc… </w:t>
      </w:r>
    </w:p>
    <w:p w14:paraId="4F0D1F95" w14:textId="77777777" w:rsidR="004C6436" w:rsidRDefault="001839CD">
      <w:pPr>
        <w:numPr>
          <w:ilvl w:val="0"/>
          <w:numId w:val="8"/>
        </w:numPr>
        <w:ind w:right="42" w:hanging="360"/>
      </w:pPr>
      <w:r>
        <w:t xml:space="preserve">Validation des OPEX </w:t>
      </w:r>
    </w:p>
    <w:p w14:paraId="45817E28" w14:textId="77777777" w:rsidR="004C6436" w:rsidRDefault="001839CD">
      <w:pPr>
        <w:spacing w:after="3307" w:line="259" w:lineRule="auto"/>
        <w:ind w:left="0" w:right="0" w:firstLine="0"/>
        <w:jc w:val="left"/>
      </w:pPr>
      <w:r>
        <w:rPr>
          <w:color w:val="4F81BD"/>
        </w:rPr>
        <w:t xml:space="preserve"> </w:t>
      </w:r>
      <w:r>
        <w:rPr>
          <w:color w:val="4F81BD"/>
        </w:rPr>
        <w:tab/>
        <w:t xml:space="preserve"> </w:t>
      </w:r>
    </w:p>
    <w:p w14:paraId="13D19502" w14:textId="77777777" w:rsidR="004C6436" w:rsidRDefault="001839CD">
      <w:pPr>
        <w:spacing w:after="368" w:line="259" w:lineRule="auto"/>
        <w:ind w:right="105"/>
        <w:jc w:val="right"/>
      </w:pPr>
      <w:r>
        <w:rPr>
          <w:sz w:val="16"/>
        </w:rPr>
        <w:t xml:space="preserve">Page </w:t>
      </w:r>
    </w:p>
    <w:p w14:paraId="6A4E2459" w14:textId="77777777" w:rsidR="004C6436" w:rsidRDefault="001839CD">
      <w:pPr>
        <w:pStyle w:val="Titre1"/>
        <w:spacing w:after="472"/>
        <w:ind w:left="-5"/>
      </w:pPr>
      <w:bookmarkStart w:id="10" w:name="_Toc68288"/>
      <w:r>
        <w:t>2</w:t>
      </w:r>
      <w:r>
        <w:t xml:space="preserve"> </w:t>
      </w:r>
      <w:r>
        <w:t xml:space="preserve">PREAMBULE GENERAL </w:t>
      </w:r>
      <w:bookmarkEnd w:id="10"/>
    </w:p>
    <w:p w14:paraId="52D55421" w14:textId="77777777" w:rsidR="004C6436" w:rsidRDefault="001839CD">
      <w:pPr>
        <w:spacing w:after="534"/>
        <w:ind w:left="-5" w:right="42"/>
      </w:pPr>
      <w:r>
        <w:t xml:space="preserve">Il est utile, afin de faciliter la compréhension du présent rapport, de rappeler quelques notions fondamentales sur la méthanisation.  </w:t>
      </w:r>
    </w:p>
    <w:p w14:paraId="5D09621C" w14:textId="77777777" w:rsidR="004C6436" w:rsidRDefault="001839CD">
      <w:pPr>
        <w:pStyle w:val="Titre2"/>
        <w:ind w:left="-5"/>
      </w:pPr>
      <w:bookmarkStart w:id="11" w:name="_Toc68289"/>
      <w:r>
        <w:t>2.1</w:t>
      </w:r>
      <w:r>
        <w:t xml:space="preserve"> </w:t>
      </w:r>
      <w:r>
        <w:t xml:space="preserve">Le processus biologique </w:t>
      </w:r>
      <w:bookmarkEnd w:id="11"/>
    </w:p>
    <w:p w14:paraId="4C05AA22" w14:textId="77777777" w:rsidR="004C6436" w:rsidRDefault="001839CD">
      <w:pPr>
        <w:ind w:left="-5" w:right="42"/>
      </w:pPr>
      <w:r>
        <w:t xml:space="preserve">La digestion anaérobie est un processus biologique complexe, aujourd’hui seulement </w:t>
      </w:r>
      <w:r>
        <w:t>très par</w:t>
      </w:r>
      <w:r>
        <w:t>tiellement connu,</w:t>
      </w:r>
      <w:r>
        <w:t xml:space="preserve"> faisant intervenir de multiples espèces de micro-organismes</w:t>
      </w:r>
      <w:r>
        <w:t xml:space="preserve"> </w:t>
      </w:r>
      <w:r>
        <w:t xml:space="preserve">dont seule une toute petite partie a été identifiée. </w:t>
      </w:r>
    </w:p>
    <w:p w14:paraId="105CABA7" w14:textId="77777777" w:rsidR="004C6436" w:rsidRDefault="001839CD">
      <w:pPr>
        <w:spacing w:after="69"/>
        <w:ind w:left="-5" w:right="42"/>
      </w:pPr>
      <w:r>
        <w:t>L’ensemble de ces micro-organismes constituent un écosystème, où se produisent constamment des ajustements des différentes p</w:t>
      </w:r>
      <w:r>
        <w:t xml:space="preserve">opulations. Ainsi il ne faut pas voir une réaction biologique comme une réaction chimique- avec une seule voie de passage entre un substrat et un produit, mais comme le </w:t>
      </w:r>
      <w:r>
        <w:t>résultat de plusieurs chemins possibles entre le substrat et le produit</w:t>
      </w:r>
      <w:r>
        <w:t xml:space="preserve">, dont le choix </w:t>
      </w:r>
      <w:r>
        <w:t xml:space="preserve">est dicté par les conditions et les contraintes du système.  </w:t>
      </w:r>
    </w:p>
    <w:p w14:paraId="4E31DC37" w14:textId="77777777" w:rsidR="004C6436" w:rsidRDefault="001839CD">
      <w:pPr>
        <w:spacing w:after="69" w:line="259" w:lineRule="auto"/>
        <w:ind w:left="1558" w:right="0" w:firstLine="0"/>
        <w:jc w:val="left"/>
      </w:pPr>
      <w:r>
        <w:rPr>
          <w:noProof/>
        </w:rPr>
        <w:drawing>
          <wp:inline distT="0" distB="0" distL="0" distR="0" wp14:anchorId="56CC42DF" wp14:editId="752E413F">
            <wp:extent cx="3773424" cy="3566160"/>
            <wp:effectExtent l="0" t="0" r="0" b="0"/>
            <wp:docPr id="691" name="Picture 691"/>
            <wp:cNvGraphicFramePr/>
            <a:graphic xmlns:a="http://schemas.openxmlformats.org/drawingml/2006/main">
              <a:graphicData uri="http://schemas.openxmlformats.org/drawingml/2006/picture">
                <pic:pic xmlns:pic="http://schemas.openxmlformats.org/drawingml/2006/picture">
                  <pic:nvPicPr>
                    <pic:cNvPr id="691" name="Picture 691"/>
                    <pic:cNvPicPr/>
                  </pic:nvPicPr>
                  <pic:blipFill>
                    <a:blip r:embed="rId14"/>
                    <a:stretch>
                      <a:fillRect/>
                    </a:stretch>
                  </pic:blipFill>
                  <pic:spPr>
                    <a:xfrm>
                      <a:off x="0" y="0"/>
                      <a:ext cx="3773424" cy="3566160"/>
                    </a:xfrm>
                    <a:prstGeom prst="rect">
                      <a:avLst/>
                    </a:prstGeom>
                  </pic:spPr>
                </pic:pic>
              </a:graphicData>
            </a:graphic>
          </wp:inline>
        </w:drawing>
      </w:r>
      <w:r>
        <w:t xml:space="preserve"> </w:t>
      </w:r>
    </w:p>
    <w:p w14:paraId="69DA0CCF" w14:textId="77777777" w:rsidR="004C6436" w:rsidRDefault="001839CD">
      <w:pPr>
        <w:numPr>
          <w:ilvl w:val="0"/>
          <w:numId w:val="9"/>
        </w:numPr>
        <w:spacing w:after="39" w:line="259" w:lineRule="auto"/>
        <w:ind w:right="0" w:hanging="129"/>
        <w:jc w:val="left"/>
      </w:pPr>
      <w:r>
        <w:rPr>
          <w:sz w:val="18"/>
        </w:rPr>
        <w:t xml:space="preserve">OHPA : Obligate Hydrogen Producing Acetogens </w:t>
      </w:r>
    </w:p>
    <w:p w14:paraId="6D2A5170" w14:textId="77777777" w:rsidR="004C6436" w:rsidRDefault="001839CD">
      <w:pPr>
        <w:numPr>
          <w:ilvl w:val="0"/>
          <w:numId w:val="9"/>
        </w:numPr>
        <w:spacing w:after="39" w:line="259" w:lineRule="auto"/>
        <w:ind w:right="0" w:hanging="129"/>
        <w:jc w:val="left"/>
      </w:pPr>
      <w:r>
        <w:rPr>
          <w:sz w:val="18"/>
        </w:rPr>
        <w:t xml:space="preserve">SAO : Syntrophes Acetate Oxydisers </w:t>
      </w:r>
    </w:p>
    <w:p w14:paraId="0B8339A4" w14:textId="77777777" w:rsidR="004C6436" w:rsidRDefault="001839CD">
      <w:pPr>
        <w:spacing w:after="231" w:line="259" w:lineRule="auto"/>
        <w:ind w:left="0" w:right="8" w:firstLine="0"/>
        <w:jc w:val="center"/>
      </w:pPr>
      <w:r>
        <w:rPr>
          <w:color w:val="4F81BD"/>
          <w:sz w:val="18"/>
        </w:rPr>
        <w:t xml:space="preserve">Figure 1 : Schéma très simplifié des étapes de la digestion anaérobie </w:t>
      </w:r>
    </w:p>
    <w:p w14:paraId="4446F71C" w14:textId="77777777" w:rsidR="004C6436" w:rsidRDefault="001839CD">
      <w:pPr>
        <w:ind w:left="-5" w:right="42"/>
      </w:pPr>
      <w:r>
        <w:t>Un point important pour la compréhensi</w:t>
      </w:r>
      <w:r>
        <w:t>on du fonctionnement du processus est le fait que les différentes réactions ne se font pas à la même vitesse : l</w:t>
      </w:r>
      <w:r>
        <w:t>e bon fonctionnement de l’ensemble est donc une question d’équilibre entre les étapes.</w:t>
      </w:r>
      <w:r>
        <w:t xml:space="preserve">  </w:t>
      </w:r>
    </w:p>
    <w:p w14:paraId="7182BF4A" w14:textId="77777777" w:rsidR="004C6436" w:rsidRDefault="004C6436">
      <w:pPr>
        <w:sectPr w:rsidR="004C6436">
          <w:headerReference w:type="even" r:id="rId15"/>
          <w:headerReference w:type="default" r:id="rId16"/>
          <w:footerReference w:type="even" r:id="rId17"/>
          <w:footerReference w:type="default" r:id="rId18"/>
          <w:headerReference w:type="first" r:id="rId19"/>
          <w:footerReference w:type="first" r:id="rId20"/>
          <w:pgSz w:w="11906" w:h="16838"/>
          <w:pgMar w:top="1745" w:right="1413" w:bottom="737" w:left="1418" w:header="720" w:footer="349" w:gutter="0"/>
          <w:pgNumType w:start="8"/>
          <w:cols w:space="720"/>
          <w:titlePg/>
        </w:sectPr>
      </w:pPr>
    </w:p>
    <w:p w14:paraId="3FF17D15" w14:textId="77777777" w:rsidR="004C6436" w:rsidRDefault="001839CD">
      <w:pPr>
        <w:ind w:left="-5" w:right="42"/>
      </w:pPr>
      <w:r>
        <w:t>Il est très important de préciser ici un phénomène largement répandu en biologie : l’inhibition des réactions par accumulation de prod</w:t>
      </w:r>
      <w:r>
        <w:t xml:space="preserve">uit et/ou accumulation de substrat. </w:t>
      </w:r>
    </w:p>
    <w:p w14:paraId="2E586A91" w14:textId="77777777" w:rsidR="004C6436" w:rsidRDefault="001839CD">
      <w:pPr>
        <w:ind w:left="-5" w:right="42"/>
      </w:pPr>
      <w:r>
        <w:t>Ainsi par exemple l’hydrolyse de la cellulose se ralentit si les sucres produits, et au-delà les acides organiques produits, ne sont pas consommés. Ceci explique la très grande efficacité cellulolytique du rumen des rum</w:t>
      </w:r>
      <w:r>
        <w:t xml:space="preserve">inants où l’acétate est absorbé en permanence à travers les parois de l’appareil digestif. </w:t>
      </w:r>
    </w:p>
    <w:p w14:paraId="10FD11A6" w14:textId="77777777" w:rsidR="004C6436" w:rsidRDefault="001839CD">
      <w:pPr>
        <w:ind w:left="-5" w:right="42"/>
      </w:pPr>
      <w:r>
        <w:t>Quant aux réactions produisant de l’H</w:t>
      </w:r>
      <w:r>
        <w:rPr>
          <w:vertAlign w:val="subscript"/>
        </w:rPr>
        <w:t>2</w:t>
      </w:r>
      <w:r>
        <w:t xml:space="preserve"> : elles ne sont thermodynamiquement possibles que si la pression partielle d’H</w:t>
      </w:r>
      <w:r>
        <w:rPr>
          <w:vertAlign w:val="subscript"/>
        </w:rPr>
        <w:t>2</w:t>
      </w:r>
      <w:r>
        <w:t xml:space="preserve"> est très basse : autrement dit si l’H</w:t>
      </w:r>
      <w:r>
        <w:rPr>
          <w:vertAlign w:val="subscript"/>
        </w:rPr>
        <w:t>2</w:t>
      </w:r>
      <w:r>
        <w:t xml:space="preserve"> est co</w:t>
      </w:r>
      <w:r>
        <w:t xml:space="preserve">nsommé au fur et à mesure qu’il est produit. Sinon la réaction s’arrête. </w:t>
      </w:r>
    </w:p>
    <w:p w14:paraId="579AC008" w14:textId="77777777" w:rsidR="004C6436" w:rsidRDefault="001839CD">
      <w:pPr>
        <w:spacing w:after="534"/>
        <w:ind w:left="-5" w:right="42"/>
      </w:pPr>
      <w:r>
        <w:t xml:space="preserve">On voit bien dans ces exemples </w:t>
      </w:r>
      <w:r>
        <w:t>l’interdépendance des différentes réactions</w:t>
      </w:r>
      <w:r>
        <w:t xml:space="preserve"> dans cet écosystème, et la limite naturelle à la séparation des différentes étapes, telle qu’elle est quelq</w:t>
      </w:r>
      <w:r>
        <w:t xml:space="preserve">uefois présentée. La biologie des écosystèmes est beaucoup plus complexe que de simples réactions chimiques successives. </w:t>
      </w:r>
    </w:p>
    <w:p w14:paraId="66C5CB9F" w14:textId="77777777" w:rsidR="004C6436" w:rsidRDefault="001839CD">
      <w:pPr>
        <w:pStyle w:val="Titre2"/>
        <w:ind w:left="-5"/>
      </w:pPr>
      <w:bookmarkStart w:id="12" w:name="_Toc68290"/>
      <w:r>
        <w:t>2.2</w:t>
      </w:r>
      <w:r>
        <w:t xml:space="preserve"> </w:t>
      </w:r>
      <w:r>
        <w:t xml:space="preserve">Le potentiel de production de méthane </w:t>
      </w:r>
      <w:bookmarkEnd w:id="12"/>
    </w:p>
    <w:p w14:paraId="4D216EFF" w14:textId="77777777" w:rsidR="004C6436" w:rsidRDefault="001839CD">
      <w:pPr>
        <w:ind w:left="293" w:right="42"/>
      </w:pPr>
      <w:r>
        <w:t xml:space="preserve">Pour un intrant donné, la production de méthane dépend de : </w:t>
      </w:r>
    </w:p>
    <w:p w14:paraId="16AC1D7B" w14:textId="77777777" w:rsidR="004C6436" w:rsidRDefault="001839CD">
      <w:pPr>
        <w:numPr>
          <w:ilvl w:val="0"/>
          <w:numId w:val="10"/>
        </w:numPr>
        <w:spacing w:after="15"/>
        <w:ind w:right="42" w:hanging="360"/>
      </w:pPr>
      <w:r>
        <w:t xml:space="preserve">La teneur en matière sèche organique </w:t>
      </w:r>
    </w:p>
    <w:p w14:paraId="63F3C04A" w14:textId="77777777" w:rsidR="004C6436" w:rsidRDefault="001839CD">
      <w:pPr>
        <w:numPr>
          <w:ilvl w:val="0"/>
          <w:numId w:val="10"/>
        </w:numPr>
        <w:ind w:right="42" w:hanging="360"/>
      </w:pPr>
      <w:r>
        <w:t xml:space="preserve">La composition de la matière organique et sa biodégradabilité </w:t>
      </w:r>
    </w:p>
    <w:p w14:paraId="1924B119" w14:textId="77777777" w:rsidR="004C6436" w:rsidRDefault="001839CD">
      <w:pPr>
        <w:ind w:left="-5" w:right="42"/>
      </w:pPr>
      <w:r>
        <w:t>La méthode aujourd’hui la plus fiable pour caractériser des matières en termes de production d</w:t>
      </w:r>
      <w:r>
        <w:t xml:space="preserve">e méthane consiste à réaliser un test biologique appelé « Biochemical Méthane Potential » ou BMP.  </w:t>
      </w:r>
    </w:p>
    <w:p w14:paraId="2FAADA3C" w14:textId="77777777" w:rsidR="004C6436" w:rsidRDefault="001839CD">
      <w:pPr>
        <w:spacing w:after="217"/>
        <w:ind w:left="-5" w:right="42"/>
      </w:pPr>
      <w:r>
        <w:t xml:space="preserve">La production de méthane prévisionnelle est calculée comme suit : </w:t>
      </w:r>
    </w:p>
    <w:p w14:paraId="4882F495" w14:textId="77777777" w:rsidR="004C6436" w:rsidRDefault="001839CD">
      <w:pPr>
        <w:spacing w:after="17" w:line="412" w:lineRule="auto"/>
        <w:ind w:left="283" w:right="4413" w:firstLine="0"/>
        <w:jc w:val="left"/>
      </w:pPr>
      <w:r>
        <w:rPr>
          <w:color w:val="243F60"/>
        </w:rPr>
        <w:t>P en Nm</w:t>
      </w:r>
      <w:r>
        <w:rPr>
          <w:color w:val="243F60"/>
          <w:vertAlign w:val="superscript"/>
        </w:rPr>
        <w:t>3</w:t>
      </w:r>
      <w:r>
        <w:rPr>
          <w:color w:val="243F60"/>
        </w:rPr>
        <w:t xml:space="preserve"> = ∑ </w:t>
      </w:r>
      <w:r>
        <w:rPr>
          <w:color w:val="243F60"/>
        </w:rPr>
        <w:t>𝑸𝒊</w:t>
      </w:r>
      <w:r>
        <w:rPr>
          <w:color w:val="243F60"/>
        </w:rPr>
        <w:t xml:space="preserve"> ∗ </w:t>
      </w:r>
      <w:r>
        <w:rPr>
          <w:color w:val="243F60"/>
        </w:rPr>
        <w:t>𝑴𝑺𝒊</w:t>
      </w:r>
      <w:r>
        <w:rPr>
          <w:color w:val="243F60"/>
        </w:rPr>
        <w:t xml:space="preserve"> ∗ </w:t>
      </w:r>
      <w:r>
        <w:rPr>
          <w:color w:val="243F60"/>
        </w:rPr>
        <w:t>𝑴𝑺𝑽𝒊</w:t>
      </w:r>
      <w:r>
        <w:rPr>
          <w:color w:val="243F60"/>
        </w:rPr>
        <w:t xml:space="preserve"> ∗ </w:t>
      </w:r>
      <w:r>
        <w:rPr>
          <w:color w:val="243F60"/>
        </w:rPr>
        <w:t>𝑩𝑴𝑷𝒊</w:t>
      </w:r>
      <w:r>
        <w:rPr>
          <w:color w:val="243F60"/>
        </w:rPr>
        <w:t xml:space="preserve"> ∗ </w:t>
      </w:r>
      <w:r>
        <w:rPr>
          <w:color w:val="243F60"/>
        </w:rPr>
        <w:t>𝑪</w:t>
      </w:r>
      <w:r>
        <w:rPr>
          <w:color w:val="243F60"/>
        </w:rPr>
        <w:t xml:space="preserve"> </w:t>
      </w:r>
      <w:r>
        <w:t xml:space="preserve">Où : </w:t>
      </w:r>
    </w:p>
    <w:p w14:paraId="62EDC83A" w14:textId="77777777" w:rsidR="004C6436" w:rsidRDefault="001839CD">
      <w:pPr>
        <w:numPr>
          <w:ilvl w:val="0"/>
          <w:numId w:val="11"/>
        </w:numPr>
        <w:spacing w:after="15"/>
        <w:ind w:right="42" w:hanging="360"/>
      </w:pPr>
      <w:r>
        <w:t xml:space="preserve">Q est la masse de substrat i </w:t>
      </w:r>
      <w:r>
        <w:t xml:space="preserve">introduite dans les digesteurs [tonne] </w:t>
      </w:r>
    </w:p>
    <w:p w14:paraId="57273994" w14:textId="77777777" w:rsidR="004C6436" w:rsidRDefault="001839CD">
      <w:pPr>
        <w:numPr>
          <w:ilvl w:val="0"/>
          <w:numId w:val="11"/>
        </w:numPr>
        <w:spacing w:after="15"/>
        <w:ind w:right="42" w:hanging="360"/>
      </w:pPr>
      <w:r>
        <w:t xml:space="preserve">MS est la teneur en matière sèche du substrat i, mesurée en laboratoire [%] </w:t>
      </w:r>
    </w:p>
    <w:p w14:paraId="16D8BACF" w14:textId="77777777" w:rsidR="004C6436" w:rsidRDefault="001839CD">
      <w:pPr>
        <w:numPr>
          <w:ilvl w:val="0"/>
          <w:numId w:val="11"/>
        </w:numPr>
        <w:spacing w:after="6"/>
        <w:ind w:right="42" w:hanging="360"/>
      </w:pPr>
      <w:r>
        <w:t xml:space="preserve">MV est la teneur en matière volatile/sec du substrat i mesurée en laboratoire [%] </w:t>
      </w:r>
    </w:p>
    <w:p w14:paraId="13835B16" w14:textId="77777777" w:rsidR="004C6436" w:rsidRDefault="001839CD">
      <w:pPr>
        <w:numPr>
          <w:ilvl w:val="0"/>
          <w:numId w:val="11"/>
        </w:numPr>
        <w:spacing w:after="17"/>
        <w:ind w:right="42" w:hanging="360"/>
      </w:pPr>
      <w:r>
        <w:t>BMP est le potentiel de méthane du substrat i mesuré au laboratoire [Nm</w:t>
      </w:r>
      <w:r>
        <w:rPr>
          <w:vertAlign w:val="superscript"/>
        </w:rPr>
        <w:t xml:space="preserve">3 </w:t>
      </w:r>
      <w:r>
        <w:t>CH</w:t>
      </w:r>
      <w:r>
        <w:rPr>
          <w:vertAlign w:val="subscript"/>
        </w:rPr>
        <w:t>4</w:t>
      </w:r>
      <w:r>
        <w:t xml:space="preserve">/ t MSV].  </w:t>
      </w:r>
    </w:p>
    <w:p w14:paraId="314A2433" w14:textId="77777777" w:rsidR="004C6436" w:rsidRDefault="001839CD">
      <w:pPr>
        <w:numPr>
          <w:ilvl w:val="0"/>
          <w:numId w:val="11"/>
        </w:numPr>
        <w:spacing w:after="256"/>
        <w:ind w:right="42" w:hanging="360"/>
      </w:pPr>
      <w:r>
        <w:t xml:space="preserve">C est le coefficient de conversion entre la production maximale en laboratoire et la production attendue à l’échelle industrielle </w:t>
      </w:r>
    </w:p>
    <w:p w14:paraId="045B7DC4" w14:textId="77777777" w:rsidR="004C6436" w:rsidRDefault="001839CD">
      <w:pPr>
        <w:pStyle w:val="Titre3"/>
        <w:ind w:left="-5"/>
      </w:pPr>
      <w:bookmarkStart w:id="13" w:name="_Toc68291"/>
      <w:r>
        <w:t>2.2.1</w:t>
      </w:r>
      <w:r>
        <w:t xml:space="preserve"> </w:t>
      </w:r>
      <w:r>
        <w:t xml:space="preserve">Méthodes de mesure </w:t>
      </w:r>
      <w:bookmarkEnd w:id="13"/>
    </w:p>
    <w:p w14:paraId="44F47563" w14:textId="77777777" w:rsidR="004C6436" w:rsidRDefault="001839CD">
      <w:pPr>
        <w:ind w:left="-5" w:right="42"/>
      </w:pPr>
      <w:r>
        <w:t xml:space="preserve">Un test BMP consiste à faire dégrader un substrat par un inoculum anaérobie naturel issu d’un digesteur. La plupart des digesteurs contiennent une diversité de flores suffisantes pour dégrader n’importe quel substrat. Le ratio biomasse </w:t>
      </w:r>
      <w:r>
        <w:t xml:space="preserve">microbienne/substrat conditionne la vitesse de dégradation mais normalement pas le taux de dégradation maximal.  </w:t>
      </w:r>
    </w:p>
    <w:p w14:paraId="71481EBE" w14:textId="77777777" w:rsidR="004C6436" w:rsidRDefault="001839CD">
      <w:pPr>
        <w:ind w:left="-5" w:right="42"/>
      </w:pPr>
      <w:r>
        <w:t>Les conditions du test doivent être optimales : il ne doit y avoir aucune limitation ni inhibition, la température doit être stable et le mili</w:t>
      </w:r>
      <w:r>
        <w:t xml:space="preserve">eu correctement agité. </w:t>
      </w:r>
    </w:p>
    <w:p w14:paraId="76D05FAC" w14:textId="77777777" w:rsidR="004C6436" w:rsidRDefault="001839CD">
      <w:pPr>
        <w:spacing w:after="147" w:line="259" w:lineRule="auto"/>
        <w:ind w:left="-7" w:right="0" w:firstLine="0"/>
        <w:jc w:val="left"/>
      </w:pPr>
      <w:r>
        <w:rPr>
          <w:noProof/>
        </w:rPr>
        <w:drawing>
          <wp:inline distT="0" distB="0" distL="0" distR="0" wp14:anchorId="0A89FEBB" wp14:editId="6AFE14B0">
            <wp:extent cx="4700016" cy="2350008"/>
            <wp:effectExtent l="0" t="0" r="0" b="0"/>
            <wp:docPr id="830" name="Picture 830"/>
            <wp:cNvGraphicFramePr/>
            <a:graphic xmlns:a="http://schemas.openxmlformats.org/drawingml/2006/main">
              <a:graphicData uri="http://schemas.openxmlformats.org/drawingml/2006/picture">
                <pic:pic xmlns:pic="http://schemas.openxmlformats.org/drawingml/2006/picture">
                  <pic:nvPicPr>
                    <pic:cNvPr id="830" name="Picture 830"/>
                    <pic:cNvPicPr/>
                  </pic:nvPicPr>
                  <pic:blipFill>
                    <a:blip r:embed="rId21"/>
                    <a:stretch>
                      <a:fillRect/>
                    </a:stretch>
                  </pic:blipFill>
                  <pic:spPr>
                    <a:xfrm>
                      <a:off x="0" y="0"/>
                      <a:ext cx="4700016" cy="2350008"/>
                    </a:xfrm>
                    <a:prstGeom prst="rect">
                      <a:avLst/>
                    </a:prstGeom>
                  </pic:spPr>
                </pic:pic>
              </a:graphicData>
            </a:graphic>
          </wp:inline>
        </w:drawing>
      </w:r>
      <w:r>
        <w:rPr>
          <w:color w:val="4F81BD"/>
          <w:sz w:val="18"/>
        </w:rPr>
        <w:t xml:space="preserve"> </w:t>
      </w:r>
    </w:p>
    <w:p w14:paraId="32F3450B" w14:textId="77777777" w:rsidR="004C6436" w:rsidRDefault="001839CD">
      <w:pPr>
        <w:spacing w:after="291" w:line="259" w:lineRule="auto"/>
        <w:ind w:left="-5" w:right="0"/>
        <w:jc w:val="left"/>
      </w:pPr>
      <w:r>
        <w:rPr>
          <w:color w:val="4F81BD"/>
          <w:sz w:val="18"/>
        </w:rPr>
        <w:t xml:space="preserve">Photo 1 : Exemple de dispositif automatisé de mesure des BMP </w:t>
      </w:r>
    </w:p>
    <w:p w14:paraId="39AC7EB4" w14:textId="77777777" w:rsidR="004C6436" w:rsidRDefault="001839CD">
      <w:pPr>
        <w:pStyle w:val="Titre3"/>
        <w:ind w:left="-5"/>
      </w:pPr>
      <w:bookmarkStart w:id="14" w:name="_Toc68292"/>
      <w:r>
        <w:t>2.2.2</w:t>
      </w:r>
      <w:r>
        <w:t xml:space="preserve"> </w:t>
      </w:r>
      <w:r>
        <w:t xml:space="preserve">Incertitude sur la mesure d’un BMP </w:t>
      </w:r>
      <w:bookmarkEnd w:id="14"/>
    </w:p>
    <w:p w14:paraId="298592B6" w14:textId="77777777" w:rsidR="004C6436" w:rsidRDefault="001839CD">
      <w:pPr>
        <w:ind w:left="-5" w:right="42"/>
      </w:pPr>
      <w:r>
        <w:t xml:space="preserve">Une incertitude importante est associée aux mesures : </w:t>
      </w:r>
    </w:p>
    <w:p w14:paraId="045A295C" w14:textId="77777777" w:rsidR="004C6436" w:rsidRDefault="001839CD">
      <w:pPr>
        <w:numPr>
          <w:ilvl w:val="0"/>
          <w:numId w:val="12"/>
        </w:numPr>
        <w:spacing w:after="0"/>
        <w:ind w:right="42" w:hanging="360"/>
      </w:pPr>
      <w:r>
        <w:t xml:space="preserve">Du fait de </w:t>
      </w:r>
      <w:r>
        <w:t>l’échantillonnage :</w:t>
      </w:r>
      <w:r>
        <w:t xml:space="preserve"> la quantité de substrat utilisée pour l</w:t>
      </w:r>
      <w:r>
        <w:t>es analyses en laboratoire est de quelques grammes pour les BMP à quelques dizaines ou centaines de grammes pour la matière sèche volatile. Il est donc impossible d’être représentatif d’un gisement de plusieurs tonnes (voire milliers de tonnes) avec un seu</w:t>
      </w:r>
      <w:r>
        <w:t xml:space="preserve">l échantillon. Pour caractériser un gisement avec une bonne précision : il faut procéder à des campagnes de prélèvements et d’analyse </w:t>
      </w:r>
    </w:p>
    <w:p w14:paraId="11F16EB7" w14:textId="77777777" w:rsidR="004C6436" w:rsidRDefault="001839CD">
      <w:pPr>
        <w:numPr>
          <w:ilvl w:val="0"/>
          <w:numId w:val="12"/>
        </w:numPr>
        <w:ind w:right="42" w:hanging="360"/>
      </w:pPr>
      <w:r>
        <w:t>Du fait qu’il n’existe pas de norme unique pour ce test mais une série de normes et de recommandations, avec une grande l</w:t>
      </w:r>
      <w:r>
        <w:t xml:space="preserve">atitude dans les protocoles. De fait chaque laboratoire emploie son propre protocole et les résultats peuvent être très différents d’un laboratoire à l’autre. </w:t>
      </w:r>
    </w:p>
    <w:p w14:paraId="7631101C" w14:textId="77777777" w:rsidR="004C6436" w:rsidRDefault="001839CD">
      <w:pPr>
        <w:spacing w:after="256"/>
        <w:ind w:left="-5" w:right="42"/>
      </w:pPr>
      <w:r>
        <w:t>L’incertitude sur la productivité de méthane à partir d’un gisement donné peut être réduite en m</w:t>
      </w:r>
      <w:r>
        <w:t xml:space="preserve">ultipliant le nombre de prélèvements et d’analyses, mais pas supprimée et une </w:t>
      </w:r>
      <w:r>
        <w:t>marge d’erreur de 20%</w:t>
      </w:r>
      <w:r>
        <w:t xml:space="preserve"> peut être considérée comme  </w:t>
      </w:r>
    </w:p>
    <w:p w14:paraId="5343F3C3" w14:textId="77777777" w:rsidR="004C6436" w:rsidRDefault="001839CD">
      <w:pPr>
        <w:pStyle w:val="Titre3"/>
        <w:ind w:left="-5"/>
      </w:pPr>
      <w:bookmarkStart w:id="15" w:name="_Toc68293"/>
      <w:r>
        <w:t>2.2.3</w:t>
      </w:r>
      <w:r>
        <w:t xml:space="preserve"> </w:t>
      </w:r>
      <w:r>
        <w:t xml:space="preserve">Limite des tests BMP </w:t>
      </w:r>
      <w:bookmarkEnd w:id="15"/>
    </w:p>
    <w:p w14:paraId="70EB67C3" w14:textId="77777777" w:rsidR="004C6436" w:rsidRDefault="001839CD">
      <w:pPr>
        <w:ind w:left="293" w:right="42"/>
      </w:pPr>
      <w:r>
        <w:t xml:space="preserve">En aucun cas un test de BMP ne peut être utilisé : </w:t>
      </w:r>
    </w:p>
    <w:p w14:paraId="11F8A193" w14:textId="77777777" w:rsidR="004C6436" w:rsidRDefault="001839CD">
      <w:pPr>
        <w:numPr>
          <w:ilvl w:val="0"/>
          <w:numId w:val="13"/>
        </w:numPr>
        <w:spacing w:after="0"/>
        <w:ind w:right="42" w:hanging="355"/>
      </w:pPr>
      <w:r>
        <w:t xml:space="preserve">Pour déterminer une cinétique de dégradation : </w:t>
      </w:r>
      <w:r>
        <w:t xml:space="preserve">celle-ci dépend avant tout des conditions du test et notamment la qualité de l’inoculum ainsi que du ratio inoculum/substrat </w:t>
      </w:r>
    </w:p>
    <w:p w14:paraId="0A5B3017" w14:textId="77777777" w:rsidR="004C6436" w:rsidRDefault="001839CD">
      <w:pPr>
        <w:numPr>
          <w:ilvl w:val="0"/>
          <w:numId w:val="13"/>
        </w:numPr>
        <w:spacing w:after="0"/>
        <w:ind w:right="42" w:hanging="355"/>
      </w:pPr>
      <w:r>
        <w:t xml:space="preserve">Pour détecter une inhibition ou une limitation dans les substrats testés, puisque par définition il ne doit pas y en avoir </w:t>
      </w:r>
    </w:p>
    <w:p w14:paraId="675091DC" w14:textId="77777777" w:rsidR="004C6436" w:rsidRDefault="001839CD">
      <w:pPr>
        <w:numPr>
          <w:ilvl w:val="0"/>
          <w:numId w:val="13"/>
        </w:numPr>
        <w:ind w:right="42" w:hanging="355"/>
      </w:pPr>
      <w:r>
        <w:t xml:space="preserve">Pour définir les paramètres de dimensionnement d’un digesteur en continu (l’écosystème microbien étant complètement différent) </w:t>
      </w:r>
    </w:p>
    <w:p w14:paraId="18F884E8" w14:textId="77777777" w:rsidR="004C6436" w:rsidRDefault="001839CD">
      <w:pPr>
        <w:pStyle w:val="Titre3"/>
        <w:ind w:left="-5"/>
      </w:pPr>
      <w:bookmarkStart w:id="16" w:name="_Toc68294"/>
      <w:r>
        <w:t>2.2.4</w:t>
      </w:r>
      <w:r>
        <w:t xml:space="preserve"> </w:t>
      </w:r>
      <w:r>
        <w:t xml:space="preserve">Transposition du test BMP à la production dans un digesteur </w:t>
      </w:r>
      <w:bookmarkEnd w:id="16"/>
    </w:p>
    <w:p w14:paraId="110F85E9" w14:textId="77777777" w:rsidR="004C6436" w:rsidRDefault="001839CD">
      <w:pPr>
        <w:ind w:left="-5" w:right="42"/>
      </w:pPr>
      <w:r>
        <w:t>En principe, les conditions d’un test BMP doivent être optima</w:t>
      </w:r>
      <w:r>
        <w:t xml:space="preserve">les et le temps de dégradation non limitant : il permet de mesurer une </w:t>
      </w:r>
      <w:r>
        <w:t xml:space="preserve">production de méthane maximale.  </w:t>
      </w:r>
    </w:p>
    <w:p w14:paraId="1B90F604" w14:textId="77777777" w:rsidR="004C6436" w:rsidRDefault="001839CD">
      <w:pPr>
        <w:ind w:left="-5" w:right="42"/>
      </w:pPr>
      <w:r>
        <w:t>On doit donc s’attendre à obtenir une production de méthane moins élevée sur une installation industrielle où les conditions ne peuvent être aussi opti</w:t>
      </w:r>
      <w:r>
        <w:t xml:space="preserve">misées.  </w:t>
      </w:r>
    </w:p>
    <w:p w14:paraId="233ABE0A" w14:textId="77777777" w:rsidR="004C6436" w:rsidRDefault="001839CD">
      <w:pPr>
        <w:spacing w:after="534"/>
        <w:ind w:left="-5" w:right="42"/>
      </w:pPr>
      <w:r>
        <w:t xml:space="preserve">En effet une étude réalisée pour l’Office Fédéral de l’Energie suisse et pilotée par l’EPFL et Methaconsult, a montré qu’un </w:t>
      </w:r>
      <w:r>
        <w:t>coefficient d’extrapolation de 0.95 à 0.85</w:t>
      </w:r>
      <w:r>
        <w:t xml:space="preserve"> devait âtre appliquée selon le type de procédé et de substrats.  </w:t>
      </w:r>
    </w:p>
    <w:p w14:paraId="1F993D28" w14:textId="77777777" w:rsidR="004C6436" w:rsidRDefault="001839CD">
      <w:pPr>
        <w:pStyle w:val="Titre2"/>
        <w:spacing w:after="251"/>
        <w:ind w:left="-5"/>
      </w:pPr>
      <w:bookmarkStart w:id="17" w:name="_Toc68295"/>
      <w:r>
        <w:t>2.3</w:t>
      </w:r>
      <w:r>
        <w:t xml:space="preserve"> </w:t>
      </w:r>
      <w:r>
        <w:t>Les princ</w:t>
      </w:r>
      <w:r>
        <w:t xml:space="preserve">ipales technologies de digestion de matières solides </w:t>
      </w:r>
      <w:bookmarkEnd w:id="17"/>
    </w:p>
    <w:p w14:paraId="54CBF1DC" w14:textId="77777777" w:rsidR="004C6436" w:rsidRDefault="001839CD">
      <w:pPr>
        <w:pStyle w:val="Titre3"/>
        <w:ind w:left="-5"/>
      </w:pPr>
      <w:bookmarkStart w:id="18" w:name="_Toc68296"/>
      <w:r>
        <w:t>2.3.1</w:t>
      </w:r>
      <w:r>
        <w:t xml:space="preserve"> </w:t>
      </w:r>
      <w:r>
        <w:t xml:space="preserve">Les procédés discontinus ou batchs “secs” </w:t>
      </w:r>
      <w:bookmarkEnd w:id="18"/>
    </w:p>
    <w:p w14:paraId="2F0A65F5" w14:textId="77777777" w:rsidR="004C6436" w:rsidRDefault="001839CD">
      <w:pPr>
        <w:ind w:left="-5" w:right="42"/>
      </w:pPr>
      <w:r>
        <w:t>Dans ce type de procédés les matières solides ne circulent pas : elles sont introduites manuellement au début d’un cycle de digestion et extraites en fin</w:t>
      </w:r>
      <w:r>
        <w:t xml:space="preserve"> de cycle. Le principe se rapproche d’un procédé de compostage et les équipements sont d’ailleurs assez proches : il s’agit de tunnels ou garages qui sont remplis et vidés avec un chargeur sur roues puis fermés avec une porte étanche. Quelquefois les “tunn</w:t>
      </w:r>
      <w:r>
        <w:t xml:space="preserve">els” sont en fait des fosses enterrées étanchéifiées en surface par des bâches souples faisant office de stockage de gaz. </w:t>
      </w:r>
    </w:p>
    <w:p w14:paraId="3CF62419" w14:textId="77777777" w:rsidR="004C6436" w:rsidRDefault="001839CD">
      <w:pPr>
        <w:ind w:left="-5" w:right="42"/>
      </w:pPr>
      <w:r>
        <w:t>Afin que le processus biologique se déroule correctement les matières en digestion sont soit immergées (fosses) soit percolées en per</w:t>
      </w:r>
      <w:r>
        <w:t xml:space="preserve">manence par du liquide (garages). Cela permet d’une part de favoriser les réactions biologique et d’autre part de chauffer et maintenir la masse à une température optimale. La nécessité d’une percolation amène deux contraintes :  </w:t>
      </w:r>
    </w:p>
    <w:p w14:paraId="49D3A07C" w14:textId="77777777" w:rsidR="004C6436" w:rsidRDefault="001839CD">
      <w:pPr>
        <w:numPr>
          <w:ilvl w:val="0"/>
          <w:numId w:val="14"/>
        </w:numPr>
        <w:spacing w:after="3"/>
        <w:ind w:right="42" w:hanging="360"/>
      </w:pPr>
      <w:r>
        <w:t>La masse doit être poreus</w:t>
      </w:r>
      <w:r>
        <w:t xml:space="preserve">e pour laisser circuler l’eau </w:t>
      </w:r>
    </w:p>
    <w:p w14:paraId="56C080E0" w14:textId="77777777" w:rsidR="004C6436" w:rsidRDefault="001839CD">
      <w:pPr>
        <w:numPr>
          <w:ilvl w:val="0"/>
          <w:numId w:val="14"/>
        </w:numPr>
        <w:ind w:right="42" w:hanging="360"/>
      </w:pPr>
      <w:r>
        <w:t xml:space="preserve">Le percolat doit pouvoir être récupéré à la base du tas pour être recirculé ce qui suppose un système de caniveaux et de canalisations susceptibles de se colmater </w:t>
      </w:r>
    </w:p>
    <w:p w14:paraId="321CE452" w14:textId="77777777" w:rsidR="004C6436" w:rsidRDefault="001839CD">
      <w:pPr>
        <w:spacing w:after="165" w:line="259" w:lineRule="auto"/>
        <w:ind w:left="-5" w:right="0"/>
        <w:jc w:val="left"/>
      </w:pPr>
      <w:r>
        <w:rPr>
          <w:u w:val="single" w:color="000000"/>
        </w:rPr>
        <w:t>Avantages :</w:t>
      </w:r>
      <w:r>
        <w:t xml:space="preserve"> </w:t>
      </w:r>
    </w:p>
    <w:p w14:paraId="196FFA8E" w14:textId="77777777" w:rsidR="004C6436" w:rsidRDefault="001839CD">
      <w:pPr>
        <w:numPr>
          <w:ilvl w:val="0"/>
          <w:numId w:val="14"/>
        </w:numPr>
        <w:spacing w:after="0"/>
        <w:ind w:right="42" w:hanging="360"/>
      </w:pPr>
      <w:r>
        <w:t xml:space="preserve">De par leur conception modulaire ce type de procédé peut s’adapter à de grandes et brusques variations quantitatives d’intrants </w:t>
      </w:r>
    </w:p>
    <w:p w14:paraId="77EBC81D" w14:textId="77777777" w:rsidR="004C6436" w:rsidRDefault="001839CD">
      <w:pPr>
        <w:numPr>
          <w:ilvl w:val="0"/>
          <w:numId w:val="14"/>
        </w:numPr>
        <w:spacing w:after="0"/>
        <w:ind w:right="42" w:hanging="360"/>
      </w:pPr>
      <w:r>
        <w:t xml:space="preserve">Il n’y a pas d’impact négatif des indésirables sur le fonctionnement du process puisque les matières solides ne bougent pas </w:t>
      </w:r>
    </w:p>
    <w:p w14:paraId="2B68F905" w14:textId="77777777" w:rsidR="004C6436" w:rsidRDefault="001839CD">
      <w:pPr>
        <w:numPr>
          <w:ilvl w:val="0"/>
          <w:numId w:val="14"/>
        </w:numPr>
        <w:ind w:right="42" w:hanging="360"/>
      </w:pPr>
      <w:r>
        <w:t>En</w:t>
      </w:r>
      <w:r>
        <w:t xml:space="preserve"> général : pas de déshydratation du digestat qui peut être compostée directement en mélange avec un structurant </w:t>
      </w:r>
    </w:p>
    <w:p w14:paraId="752611A6" w14:textId="77777777" w:rsidR="004C6436" w:rsidRDefault="001839CD">
      <w:pPr>
        <w:spacing w:after="165" w:line="259" w:lineRule="auto"/>
        <w:ind w:left="-5" w:right="0"/>
        <w:jc w:val="left"/>
      </w:pPr>
      <w:r>
        <w:rPr>
          <w:u w:val="single" w:color="000000"/>
        </w:rPr>
        <w:t>Inconvénients :</w:t>
      </w:r>
      <w:r>
        <w:t xml:space="preserve"> </w:t>
      </w:r>
    </w:p>
    <w:p w14:paraId="50800F88" w14:textId="77777777" w:rsidR="004C6436" w:rsidRDefault="001839CD">
      <w:pPr>
        <w:numPr>
          <w:ilvl w:val="0"/>
          <w:numId w:val="14"/>
        </w:numPr>
        <w:ind w:right="42" w:hanging="360"/>
      </w:pPr>
      <w:r>
        <w:t xml:space="preserve">Le processus devant se remettre en place à chaque cycle cela prend un certain temps : la durée du cycle est donc plus longue qu’un temps de séjour dans un digesteur continu </w:t>
      </w:r>
    </w:p>
    <w:p w14:paraId="5BE0A28E" w14:textId="77777777" w:rsidR="004C6436" w:rsidRDefault="004C6436">
      <w:pPr>
        <w:sectPr w:rsidR="004C6436">
          <w:headerReference w:type="even" r:id="rId22"/>
          <w:headerReference w:type="default" r:id="rId23"/>
          <w:footerReference w:type="even" r:id="rId24"/>
          <w:footerReference w:type="default" r:id="rId25"/>
          <w:headerReference w:type="first" r:id="rId26"/>
          <w:footerReference w:type="first" r:id="rId27"/>
          <w:pgSz w:w="11906" w:h="16838"/>
          <w:pgMar w:top="1699" w:right="1414" w:bottom="2214" w:left="1418" w:header="720" w:footer="349" w:gutter="0"/>
          <w:cols w:space="720"/>
        </w:sectPr>
      </w:pPr>
    </w:p>
    <w:p w14:paraId="53C90CBC" w14:textId="77777777" w:rsidR="004C6436" w:rsidRDefault="001839CD">
      <w:pPr>
        <w:spacing w:after="0"/>
        <w:ind w:left="1126" w:right="42"/>
      </w:pPr>
      <w:r>
        <w:t xml:space="preserve">Le brassage étant uniquement au niveau du liquide, il est moins efficace qu’un brassage total : globalement il faut attendre des performances un peu moins bonnes que celles des procédés continus </w:t>
      </w:r>
    </w:p>
    <w:p w14:paraId="62FA5865" w14:textId="77777777" w:rsidR="004C6436" w:rsidRDefault="001839CD">
      <w:pPr>
        <w:numPr>
          <w:ilvl w:val="0"/>
          <w:numId w:val="14"/>
        </w:numPr>
        <w:spacing w:after="0"/>
        <w:ind w:right="42" w:hanging="360"/>
      </w:pPr>
      <w:r>
        <w:t xml:space="preserve">Le débit et la teneur en méthane varient à chaque remise en route du cycle : pour avoir un flux à peu près constant en débit et qualité il faut avoir plusieurs batchs fonctionnant en décalé </w:t>
      </w:r>
    </w:p>
    <w:p w14:paraId="391DFB33" w14:textId="77777777" w:rsidR="004C6436" w:rsidRDefault="001839CD">
      <w:pPr>
        <w:numPr>
          <w:ilvl w:val="0"/>
          <w:numId w:val="14"/>
        </w:numPr>
        <w:spacing w:after="253"/>
        <w:ind w:right="42" w:hanging="360"/>
      </w:pPr>
      <w:r>
        <w:t>Le temps de manutention et la surface nécessaire aux manœuvres de</w:t>
      </w:r>
      <w:r>
        <w:t xml:space="preserve"> chargement/déchargement sont importants, ce qui réserve en général la technologie à des petits tonnages et des sites sans limitation de surface. </w:t>
      </w:r>
    </w:p>
    <w:p w14:paraId="4E3AAB91" w14:textId="77777777" w:rsidR="004C6436" w:rsidRDefault="001839CD">
      <w:pPr>
        <w:pStyle w:val="Titre3"/>
        <w:ind w:left="-5"/>
      </w:pPr>
      <w:bookmarkStart w:id="19" w:name="_Toc68297"/>
      <w:r>
        <w:t>2.3.2</w:t>
      </w:r>
      <w:r>
        <w:t xml:space="preserve"> </w:t>
      </w:r>
      <w:r>
        <w:t xml:space="preserve">Les procédés continus liquides  </w:t>
      </w:r>
      <w:bookmarkEnd w:id="19"/>
    </w:p>
    <w:p w14:paraId="3BD4C3ED" w14:textId="77777777" w:rsidR="004C6436" w:rsidRDefault="001839CD">
      <w:pPr>
        <w:ind w:left="-5" w:right="42"/>
      </w:pPr>
      <w:r>
        <w:t>Il s’agit de la technologie la plus ancienne et la plus répandue. Elle</w:t>
      </w:r>
      <w:r>
        <w:t xml:space="preserve"> permet de digérer des effluents liquides chargés en matières en suspension, ayant la consistance d’une boue ou d’une « soupe » épaisse.  </w:t>
      </w:r>
    </w:p>
    <w:p w14:paraId="6C6D244D" w14:textId="77777777" w:rsidR="004C6436" w:rsidRDefault="001839CD">
      <w:pPr>
        <w:ind w:left="-5" w:right="42"/>
      </w:pPr>
      <w:r>
        <w:t xml:space="preserve">La digestion des déchets solides avec cette technologie nécessite un traitement préalable afin de les transformer en </w:t>
      </w:r>
      <w:r>
        <w:t xml:space="preserve">suspension : le paramètre déterminant est la viscosité des matières dans le digesteur et leur aptitude à être mélangées dans le digesteur. </w:t>
      </w:r>
    </w:p>
    <w:p w14:paraId="32168992" w14:textId="77777777" w:rsidR="004C6436" w:rsidRDefault="001839CD">
      <w:pPr>
        <w:ind w:left="-5" w:right="42"/>
      </w:pPr>
      <w:r>
        <w:t>Parmi les pré-traitements les plus classiques : le broyage, l’extrusion, la dilution, le pulpage, le défibrage. La p</w:t>
      </w:r>
      <w:r>
        <w:t xml:space="preserve">résence d’une cuve de mélange préalable peut se révéler très avantageuse. </w:t>
      </w:r>
    </w:p>
    <w:p w14:paraId="25A87996" w14:textId="77777777" w:rsidR="004C6436" w:rsidRDefault="001839CD">
      <w:pPr>
        <w:ind w:left="-5" w:right="42"/>
      </w:pPr>
      <w:r>
        <w:t>Dans un procédé infiniment mélangé parfait, les caractéristiques des matières DANS le digesteur sont équivalentes à celles des matières digérées sortantes (par définition). Pour des</w:t>
      </w:r>
      <w:r>
        <w:t xml:space="preserve"> déchets très biodégradables dont la matière sèche est rapidement transformée en biogaz : les matières dans le digesteur ont donc des caractéristiques très différentes des matières entrantes : les matières entrantes peuvent être semi-solides alors que dans</w:t>
      </w:r>
      <w:r>
        <w:t xml:space="preserve"> le digesteur elles sont parfaitement liquides.  </w:t>
      </w:r>
    </w:p>
    <w:p w14:paraId="4B4D3746" w14:textId="77777777" w:rsidR="004C6436" w:rsidRDefault="001839CD">
      <w:pPr>
        <w:ind w:left="-5" w:right="42"/>
      </w:pPr>
      <w:r>
        <w:t xml:space="preserve">Les digesteurs infiniment mélangés sont généralement des cuves cylindriques : </w:t>
      </w:r>
    </w:p>
    <w:p w14:paraId="6C4E52B7" w14:textId="77777777" w:rsidR="004C6436" w:rsidRDefault="001839CD">
      <w:pPr>
        <w:numPr>
          <w:ilvl w:val="0"/>
          <w:numId w:val="15"/>
        </w:numPr>
        <w:spacing w:after="9"/>
        <w:ind w:right="42" w:hanging="360"/>
      </w:pPr>
      <w:r>
        <w:t xml:space="preserve">Soit en hauteur un toit en béton qui permet un brassage par un agitateur central, ou quelquefois par injection de biogaz,  </w:t>
      </w:r>
    </w:p>
    <w:p w14:paraId="13C831F7" w14:textId="77777777" w:rsidR="004C6436" w:rsidRDefault="001839CD">
      <w:pPr>
        <w:numPr>
          <w:ilvl w:val="0"/>
          <w:numId w:val="15"/>
        </w:numPr>
        <w:ind w:right="42" w:hanging="360"/>
      </w:pPr>
      <w:r>
        <w:t>Soi</w:t>
      </w:r>
      <w:r>
        <w:t xml:space="preserve">t plus larges que haut, surmontés d’un gazomètre incorporé, avec un brassage par des agitateurs trans-paroi et/ou sur glissières.  </w:t>
      </w:r>
    </w:p>
    <w:p w14:paraId="02319166" w14:textId="77777777" w:rsidR="004C6436" w:rsidRDefault="001839CD">
      <w:pPr>
        <w:spacing w:after="165" w:line="259" w:lineRule="auto"/>
        <w:ind w:left="-5" w:right="0"/>
        <w:jc w:val="left"/>
      </w:pPr>
      <w:r>
        <w:rPr>
          <w:u w:val="single" w:color="000000"/>
        </w:rPr>
        <w:t>Avantages :</w:t>
      </w:r>
      <w:r>
        <w:t xml:space="preserve"> </w:t>
      </w:r>
    </w:p>
    <w:p w14:paraId="42A3A02A" w14:textId="77777777" w:rsidR="004C6436" w:rsidRDefault="001839CD">
      <w:pPr>
        <w:numPr>
          <w:ilvl w:val="0"/>
          <w:numId w:val="15"/>
        </w:numPr>
        <w:spacing w:after="15"/>
        <w:ind w:right="42" w:hanging="360"/>
      </w:pPr>
      <w:r>
        <w:t xml:space="preserve">Technologie ancienne et éprouvée  </w:t>
      </w:r>
    </w:p>
    <w:p w14:paraId="1A444840" w14:textId="77777777" w:rsidR="004C6436" w:rsidRDefault="001839CD">
      <w:pPr>
        <w:numPr>
          <w:ilvl w:val="0"/>
          <w:numId w:val="15"/>
        </w:numPr>
        <w:ind w:right="42" w:hanging="360"/>
      </w:pPr>
      <w:r>
        <w:t>Permet de traiter une large gamme d’intrants moyennant un pré-traitement approprié. -</w:t>
      </w:r>
      <w:r>
        <w:t xml:space="preserve"> </w:t>
      </w:r>
      <w:r>
        <w:tab/>
      </w:r>
      <w:r>
        <w:t xml:space="preserve">Généralement la moins chère à l’investissement </w:t>
      </w:r>
    </w:p>
    <w:p w14:paraId="48947353" w14:textId="77777777" w:rsidR="004C6436" w:rsidRDefault="001839CD">
      <w:pPr>
        <w:spacing w:after="165" w:line="259" w:lineRule="auto"/>
        <w:ind w:left="-5" w:right="0"/>
        <w:jc w:val="left"/>
      </w:pPr>
      <w:r>
        <w:rPr>
          <w:u w:val="single" w:color="000000"/>
        </w:rPr>
        <w:t>Inconvénients :</w:t>
      </w:r>
      <w:r>
        <w:t xml:space="preserve"> </w:t>
      </w:r>
    </w:p>
    <w:p w14:paraId="02191A36" w14:textId="77777777" w:rsidR="004C6436" w:rsidRDefault="001839CD">
      <w:pPr>
        <w:numPr>
          <w:ilvl w:val="0"/>
          <w:numId w:val="15"/>
        </w:numPr>
        <w:ind w:right="42" w:hanging="360"/>
      </w:pPr>
      <w:r>
        <w:t xml:space="preserve">Les procédés liquides sont limités par la viscosité des matières dans le digesteur, qui ellemême dépend </w:t>
      </w:r>
      <w:r>
        <w:t xml:space="preserve">de la nature des matières (fibreuses ou non), de leur teneur en matière sèche et de leur taux de dégradation. Le taux de matière sèche maximal admissible est très variable et lié aux performances des agitateurs et des pompes.  </w:t>
      </w:r>
    </w:p>
    <w:p w14:paraId="180F420A" w14:textId="77777777" w:rsidR="004C6436" w:rsidRDefault="001839CD">
      <w:pPr>
        <w:spacing w:after="0"/>
        <w:ind w:left="1126" w:right="42"/>
      </w:pPr>
      <w:r>
        <w:t xml:space="preserve">Les phénomènes de décantation et de flottation y sont favorisés </w:t>
      </w:r>
    </w:p>
    <w:p w14:paraId="1C654ADC" w14:textId="77777777" w:rsidR="004C6436" w:rsidRDefault="001839CD">
      <w:pPr>
        <w:numPr>
          <w:ilvl w:val="0"/>
          <w:numId w:val="15"/>
        </w:numPr>
        <w:spacing w:after="0"/>
        <w:ind w:right="42" w:hanging="360"/>
      </w:pPr>
      <w:r>
        <w:t>Pour les déchets fibreux et/ou contenant des indésirables, un pré-traitement poussé (et énergivore) est nécessaire afin de permettre la digestion et de protéger les équipements. Une usure pré</w:t>
      </w:r>
      <w:r>
        <w:t xml:space="preserve">maturée peut pénaliser les coûts d’exploitation  </w:t>
      </w:r>
    </w:p>
    <w:p w14:paraId="74F5A080" w14:textId="77777777" w:rsidR="004C6436" w:rsidRDefault="001839CD">
      <w:pPr>
        <w:numPr>
          <w:ilvl w:val="0"/>
          <w:numId w:val="15"/>
        </w:numPr>
        <w:spacing w:after="254"/>
        <w:ind w:right="42" w:hanging="360"/>
      </w:pPr>
      <w:r>
        <w:t xml:space="preserve">La nécessité d’une dilution impacte la taille des ouvrages si on veut conserver des temps de séjours suffisants.  </w:t>
      </w:r>
    </w:p>
    <w:p w14:paraId="0E1B52C0" w14:textId="77777777" w:rsidR="004C6436" w:rsidRDefault="001839CD">
      <w:pPr>
        <w:pStyle w:val="Titre3"/>
        <w:ind w:left="-5"/>
      </w:pPr>
      <w:bookmarkStart w:id="20" w:name="_Toc68298"/>
      <w:r>
        <w:t>2.3.3</w:t>
      </w:r>
      <w:r>
        <w:t xml:space="preserve"> </w:t>
      </w:r>
      <w:r>
        <w:t xml:space="preserve">Les procédés continus pâteux </w:t>
      </w:r>
      <w:bookmarkEnd w:id="20"/>
    </w:p>
    <w:p w14:paraId="49425A27" w14:textId="77777777" w:rsidR="004C6436" w:rsidRDefault="001839CD">
      <w:pPr>
        <w:ind w:left="-5" w:right="42"/>
      </w:pPr>
      <w:r>
        <w:t>Les procédés pâteux sont spécifiques aux déchets solide</w:t>
      </w:r>
      <w:r>
        <w:t xml:space="preserve">s. Ils sont généralement de type «piston » c’est-à-dire que les matières circulent dans le bioréacteur avec un sens prédéfini : il s’établit donc naturellement un gradient de digestion de l’entrée vers la sortie. Ce gradient est plus subi que choisi : les </w:t>
      </w:r>
      <w:r>
        <w:t xml:space="preserve">matières pâteuses étant dans tous les cas difficiles à homogénéiser complètement. Il n’est pas démontré à ce jour si ce gradient est ou non favorable à la biologie de la digestion.  </w:t>
      </w:r>
    </w:p>
    <w:p w14:paraId="1189722C" w14:textId="77777777" w:rsidR="004C6436" w:rsidRDefault="001839CD">
      <w:pPr>
        <w:ind w:left="-5" w:right="42"/>
      </w:pPr>
      <w:r>
        <w:t>Dans la plupart des procédés une partie de digestat est réincorporée avec</w:t>
      </w:r>
      <w:r>
        <w:t xml:space="preserve"> les matières à digérer afin d’assurer un ensemencement plus rapide des matières, et également pour favoriser l’homogénéité et le transit des matières </w:t>
      </w:r>
    </w:p>
    <w:p w14:paraId="60EDB9F4" w14:textId="77777777" w:rsidR="004C6436" w:rsidRDefault="001839CD">
      <w:pPr>
        <w:ind w:left="-5" w:right="42"/>
      </w:pPr>
      <w:r>
        <w:t xml:space="preserve">Les technologies pistons se présentent sous plusieurs formes : </w:t>
      </w:r>
    </w:p>
    <w:p w14:paraId="1B03B9C8" w14:textId="77777777" w:rsidR="004C6436" w:rsidRDefault="001839CD">
      <w:pPr>
        <w:numPr>
          <w:ilvl w:val="0"/>
          <w:numId w:val="16"/>
        </w:numPr>
        <w:spacing w:after="18"/>
        <w:ind w:right="42" w:hanging="360"/>
      </w:pPr>
      <w:r>
        <w:t xml:space="preserve">Cylindre vertical où la matière chemine </w:t>
      </w:r>
      <w:r>
        <w:t xml:space="preserve">verticalement </w:t>
      </w:r>
    </w:p>
    <w:p w14:paraId="78FAF5F5" w14:textId="77777777" w:rsidR="004C6436" w:rsidRDefault="001839CD">
      <w:pPr>
        <w:numPr>
          <w:ilvl w:val="0"/>
          <w:numId w:val="16"/>
        </w:numPr>
        <w:spacing w:after="15"/>
        <w:ind w:right="42" w:hanging="360"/>
      </w:pPr>
      <w:r>
        <w:t xml:space="preserve">Cylindre vertical ou la matière chemine horizontalement sous forme de « tranches » </w:t>
      </w:r>
    </w:p>
    <w:p w14:paraId="4EBAC312" w14:textId="77777777" w:rsidR="004C6436" w:rsidRDefault="001839CD">
      <w:pPr>
        <w:numPr>
          <w:ilvl w:val="0"/>
          <w:numId w:val="16"/>
        </w:numPr>
        <w:spacing w:after="16"/>
        <w:ind w:right="42" w:hanging="360"/>
      </w:pPr>
      <w:r>
        <w:t xml:space="preserve">Cylindre horizontal </w:t>
      </w:r>
    </w:p>
    <w:p w14:paraId="6DDA682C" w14:textId="77777777" w:rsidR="004C6436" w:rsidRDefault="001839CD">
      <w:pPr>
        <w:numPr>
          <w:ilvl w:val="0"/>
          <w:numId w:val="16"/>
        </w:numPr>
        <w:ind w:right="42" w:hanging="360"/>
      </w:pPr>
      <w:r>
        <w:t xml:space="preserve">Tube en « U » </w:t>
      </w:r>
    </w:p>
    <w:p w14:paraId="6EDB49A1" w14:textId="77777777" w:rsidR="004C6436" w:rsidRDefault="001839CD">
      <w:pPr>
        <w:spacing w:after="165" w:line="259" w:lineRule="auto"/>
        <w:ind w:left="-5" w:right="0"/>
        <w:jc w:val="left"/>
      </w:pPr>
      <w:r>
        <w:rPr>
          <w:u w:val="single" w:color="000000"/>
        </w:rPr>
        <w:t>Avantages :</w:t>
      </w:r>
      <w:r>
        <w:t xml:space="preserve"> </w:t>
      </w:r>
    </w:p>
    <w:p w14:paraId="6DA4AA2F" w14:textId="77777777" w:rsidR="004C6436" w:rsidRDefault="001839CD">
      <w:pPr>
        <w:numPr>
          <w:ilvl w:val="0"/>
          <w:numId w:val="16"/>
        </w:numPr>
        <w:spacing w:after="9"/>
        <w:ind w:right="42" w:hanging="360"/>
      </w:pPr>
      <w:r>
        <w:t xml:space="preserve">Les phénomènes de décantation et de flottation y sont limités du fait de la densité élevée des matières </w:t>
      </w:r>
    </w:p>
    <w:p w14:paraId="6121C149" w14:textId="77777777" w:rsidR="004C6436" w:rsidRDefault="001839CD">
      <w:pPr>
        <w:numPr>
          <w:ilvl w:val="0"/>
          <w:numId w:val="16"/>
        </w:numPr>
        <w:spacing w:after="3"/>
        <w:ind w:right="42" w:hanging="360"/>
      </w:pPr>
      <w:r>
        <w:t xml:space="preserve">Les phénomènes de moussage sont inexistants </w:t>
      </w:r>
    </w:p>
    <w:p w14:paraId="6701033B" w14:textId="77777777" w:rsidR="004C6436" w:rsidRDefault="001839CD">
      <w:pPr>
        <w:numPr>
          <w:ilvl w:val="0"/>
          <w:numId w:val="16"/>
        </w:numPr>
        <w:spacing w:after="0"/>
        <w:ind w:right="42" w:hanging="360"/>
      </w:pPr>
      <w:r>
        <w:t>Du fait de la concentration en biomasse bactérienne les charges volumiques appliquées peuvent être très él</w:t>
      </w:r>
      <w:r>
        <w:t xml:space="preserve">evées </w:t>
      </w:r>
    </w:p>
    <w:p w14:paraId="2CE5D5FC" w14:textId="77777777" w:rsidR="004C6436" w:rsidRDefault="001839CD">
      <w:pPr>
        <w:numPr>
          <w:ilvl w:val="0"/>
          <w:numId w:val="16"/>
        </w:numPr>
        <w:spacing w:after="0"/>
        <w:ind w:right="42" w:hanging="360"/>
      </w:pPr>
      <w:r>
        <w:t xml:space="preserve">Il peut avantageusement fonctionner en thermophile du fait d’un bilan thermique favorable : peu d’eau à chauffer, production biologique de chaleur (exothermie) moins diffuse </w:t>
      </w:r>
    </w:p>
    <w:p w14:paraId="084EFF70" w14:textId="77777777" w:rsidR="004C6436" w:rsidRDefault="001839CD">
      <w:pPr>
        <w:numPr>
          <w:ilvl w:val="0"/>
          <w:numId w:val="16"/>
        </w:numPr>
        <w:ind w:right="42" w:hanging="360"/>
      </w:pPr>
      <w:r>
        <w:t>C’est globalement la technologie la plus compacte et la plus résistante po</w:t>
      </w:r>
      <w:r>
        <w:t xml:space="preserve">ur traiter des déchets solides. </w:t>
      </w:r>
    </w:p>
    <w:p w14:paraId="59AA2BD3" w14:textId="77777777" w:rsidR="004C6436" w:rsidRDefault="001839CD">
      <w:pPr>
        <w:spacing w:after="165" w:line="259" w:lineRule="auto"/>
        <w:ind w:left="-5" w:right="0"/>
        <w:jc w:val="left"/>
      </w:pPr>
      <w:r>
        <w:rPr>
          <w:u w:val="single" w:color="000000"/>
        </w:rPr>
        <w:t>Inconvénients :</w:t>
      </w:r>
      <w:r>
        <w:t xml:space="preserve"> </w:t>
      </w:r>
    </w:p>
    <w:p w14:paraId="70602A12" w14:textId="77777777" w:rsidR="004C6436" w:rsidRDefault="001839CD">
      <w:pPr>
        <w:numPr>
          <w:ilvl w:val="0"/>
          <w:numId w:val="16"/>
        </w:numPr>
        <w:spacing w:after="11"/>
        <w:ind w:right="42" w:hanging="360"/>
      </w:pPr>
      <w:r>
        <w:t xml:space="preserve">Ce type de technologie est généralement plus onéreux en investissement car les équipements doivent être plus robustes : pompes, système de brassage et même digesteur. </w:t>
      </w:r>
    </w:p>
    <w:p w14:paraId="343AEE60" w14:textId="77777777" w:rsidR="004C6436" w:rsidRDefault="001839CD">
      <w:pPr>
        <w:numPr>
          <w:ilvl w:val="0"/>
          <w:numId w:val="16"/>
        </w:numPr>
        <w:spacing w:after="1"/>
        <w:ind w:right="42" w:hanging="360"/>
      </w:pPr>
      <w:r>
        <w:t>Du fait de la teneur en eau de dilutio</w:t>
      </w:r>
      <w:r>
        <w:t xml:space="preserve">n réduite ils sont plus facilement sujets aux inhibitions </w:t>
      </w:r>
    </w:p>
    <w:p w14:paraId="53D799D6" w14:textId="77777777" w:rsidR="004C6436" w:rsidRDefault="001839CD">
      <w:pPr>
        <w:ind w:left="1126" w:right="42"/>
      </w:pPr>
      <w:r>
        <w:t xml:space="preserve">(moins d’eau pour diluer les inhibiteurs potentiels)  </w:t>
      </w:r>
    </w:p>
    <w:p w14:paraId="11359317" w14:textId="77777777" w:rsidR="004C6436" w:rsidRDefault="001839CD">
      <w:pPr>
        <w:spacing w:after="254"/>
        <w:ind w:left="1126" w:right="42"/>
      </w:pPr>
      <w:r>
        <w:t>La viscosité des matières doit être bien maîtrisée et adaptée à la géométrie des équipements sous peine de donner lieu à des « bouchons » de m</w:t>
      </w:r>
      <w:r>
        <w:t xml:space="preserve">atières compactées. </w:t>
      </w:r>
    </w:p>
    <w:p w14:paraId="4F58A5DB" w14:textId="77777777" w:rsidR="004C6436" w:rsidRDefault="001839CD">
      <w:pPr>
        <w:pStyle w:val="Titre3"/>
        <w:ind w:left="-5"/>
      </w:pPr>
      <w:bookmarkStart w:id="21" w:name="_Toc68299"/>
      <w:r>
        <w:t>2.3.4</w:t>
      </w:r>
      <w:r>
        <w:t xml:space="preserve"> </w:t>
      </w:r>
      <w:r>
        <w:t xml:space="preserve">Les procédés « tank in tank » </w:t>
      </w:r>
      <w:bookmarkEnd w:id="21"/>
    </w:p>
    <w:p w14:paraId="16DFADDC" w14:textId="77777777" w:rsidR="004C6436" w:rsidRDefault="001839CD">
      <w:pPr>
        <w:ind w:left="-5" w:right="42"/>
      </w:pPr>
      <w:r>
        <w:t xml:space="preserve">Ils sont intermédiaires entre piston et infiniment mélangés avec un digesteur principal en forme de couronne autour du post-digesteur central cylindrique.  </w:t>
      </w:r>
    </w:p>
    <w:p w14:paraId="1E1D8899" w14:textId="77777777" w:rsidR="004C6436" w:rsidRDefault="001839CD">
      <w:pPr>
        <w:ind w:left="-5" w:right="42"/>
      </w:pPr>
      <w:r>
        <w:t xml:space="preserve">Les matières circulent dans le digesteur principal annulaire selon un cheminement de type piston mais la teneur en matière sèche inférieure permet un certain degré de mélange. Elles passent ensuite par surverse dans le digesteur secondaire. </w:t>
      </w:r>
    </w:p>
    <w:p w14:paraId="6E0E077B" w14:textId="77777777" w:rsidR="004C6436" w:rsidRDefault="001839CD">
      <w:pPr>
        <w:ind w:left="-5" w:right="42"/>
      </w:pPr>
      <w:r>
        <w:t>Le digesteur a</w:t>
      </w:r>
      <w:r>
        <w:t xml:space="preserve">nnulaire a généralement un toit en béton, et le digesteur secondaire un toi béton ou une double membrane. Ils peuvent être enterrés ou non.  </w:t>
      </w:r>
    </w:p>
    <w:p w14:paraId="2B41F8D7" w14:textId="77777777" w:rsidR="004C6436" w:rsidRDefault="001839CD">
      <w:pPr>
        <w:spacing w:after="165" w:line="259" w:lineRule="auto"/>
        <w:ind w:left="-5" w:right="0"/>
        <w:jc w:val="left"/>
      </w:pPr>
      <w:r>
        <w:rPr>
          <w:u w:val="single" w:color="000000"/>
        </w:rPr>
        <w:t>Avantages :</w:t>
      </w:r>
      <w:r>
        <w:t xml:space="preserve"> </w:t>
      </w:r>
    </w:p>
    <w:p w14:paraId="1CF40D06" w14:textId="77777777" w:rsidR="004C6436" w:rsidRDefault="001839CD">
      <w:pPr>
        <w:numPr>
          <w:ilvl w:val="0"/>
          <w:numId w:val="17"/>
        </w:numPr>
        <w:spacing w:after="11"/>
        <w:ind w:right="42" w:hanging="360"/>
      </w:pPr>
      <w:r>
        <w:t xml:space="preserve">Le faible diamètre de l’anneau permet un brassage sur toute la section, donc plus efficace </w:t>
      </w:r>
    </w:p>
    <w:p w14:paraId="59A46C81" w14:textId="77777777" w:rsidR="004C6436" w:rsidRDefault="001839CD">
      <w:pPr>
        <w:numPr>
          <w:ilvl w:val="0"/>
          <w:numId w:val="17"/>
        </w:numPr>
        <w:spacing w:after="541"/>
        <w:ind w:right="42" w:hanging="360"/>
      </w:pPr>
      <w:r>
        <w:t>La déperd</w:t>
      </w:r>
      <w:r>
        <w:t xml:space="preserve">ition thermique est limitée par rapport à deux cuves séparées </w:t>
      </w:r>
    </w:p>
    <w:p w14:paraId="13E37C17" w14:textId="77777777" w:rsidR="004C6436" w:rsidRDefault="001839CD">
      <w:pPr>
        <w:pStyle w:val="Titre2"/>
        <w:ind w:left="-5"/>
      </w:pPr>
      <w:bookmarkStart w:id="22" w:name="_Toc68300"/>
      <w:r>
        <w:t>2.4</w:t>
      </w:r>
      <w:r>
        <w:t xml:space="preserve"> </w:t>
      </w:r>
      <w:r>
        <w:t xml:space="preserve">Le dimensionnement des digesteurs </w:t>
      </w:r>
      <w:bookmarkEnd w:id="22"/>
    </w:p>
    <w:p w14:paraId="191C2F10" w14:textId="77777777" w:rsidR="004C6436" w:rsidRDefault="001839CD">
      <w:pPr>
        <w:ind w:left="-5" w:right="42"/>
      </w:pPr>
      <w:r>
        <w:t xml:space="preserve">Les paramètres importants sont : : </w:t>
      </w:r>
    </w:p>
    <w:p w14:paraId="69462ED5" w14:textId="77777777" w:rsidR="004C6436" w:rsidRDefault="001839CD">
      <w:pPr>
        <w:numPr>
          <w:ilvl w:val="0"/>
          <w:numId w:val="18"/>
        </w:numPr>
        <w:spacing w:after="15"/>
        <w:ind w:right="42" w:hanging="360"/>
      </w:pPr>
      <w:r>
        <w:t xml:space="preserve">La teneur en matière sèche </w:t>
      </w:r>
    </w:p>
    <w:p w14:paraId="447FA028" w14:textId="77777777" w:rsidR="004C6436" w:rsidRDefault="001839CD">
      <w:pPr>
        <w:numPr>
          <w:ilvl w:val="0"/>
          <w:numId w:val="18"/>
        </w:numPr>
        <w:spacing w:after="18"/>
        <w:ind w:right="42" w:hanging="360"/>
      </w:pPr>
      <w:r>
        <w:t xml:space="preserve">La charge organique </w:t>
      </w:r>
    </w:p>
    <w:p w14:paraId="6F300541" w14:textId="77777777" w:rsidR="004C6436" w:rsidRDefault="001839CD">
      <w:pPr>
        <w:numPr>
          <w:ilvl w:val="0"/>
          <w:numId w:val="18"/>
        </w:numPr>
        <w:spacing w:after="260"/>
        <w:ind w:right="42" w:hanging="360"/>
      </w:pPr>
      <w:r>
        <w:t xml:space="preserve">Le temps de séjour </w:t>
      </w:r>
    </w:p>
    <w:p w14:paraId="20468FF1" w14:textId="77777777" w:rsidR="004C6436" w:rsidRDefault="001839CD">
      <w:pPr>
        <w:pStyle w:val="Titre3"/>
        <w:ind w:left="-5"/>
      </w:pPr>
      <w:bookmarkStart w:id="23" w:name="_Toc68301"/>
      <w:r>
        <w:t>2.4.1</w:t>
      </w:r>
      <w:r>
        <w:t xml:space="preserve"> </w:t>
      </w:r>
      <w:r>
        <w:t xml:space="preserve">La matière sèche </w:t>
      </w:r>
      <w:bookmarkEnd w:id="23"/>
    </w:p>
    <w:p w14:paraId="4E0CD7CF" w14:textId="77777777" w:rsidR="004C6436" w:rsidRDefault="001839CD">
      <w:pPr>
        <w:ind w:left="-5" w:right="42"/>
      </w:pPr>
      <w:r>
        <w:t>La teneur en MS est souve</w:t>
      </w:r>
      <w:r>
        <w:t xml:space="preserve">nt utilisée pour estimer la viscosité d’un mélange : or pour une même MS la viscosité peut être très différente selon la nature du produit. Mais la mesure directe de viscosité est très compliquée.  </w:t>
      </w:r>
    </w:p>
    <w:p w14:paraId="5DBFF012" w14:textId="77777777" w:rsidR="004C6436" w:rsidRDefault="001839CD">
      <w:pPr>
        <w:ind w:left="-5" w:right="42"/>
      </w:pPr>
      <w:r>
        <w:t xml:space="preserve">Par ailleurs il faut distinguer la teneur en MS à l’entrée d’un digesteur et dans le digesteur. Pour des matières à hydrolyse rapide et intense (déchets alimentaires ou agro-industriels) la viscosité peut chuter très rapidement, alors que pour les déchets </w:t>
      </w:r>
      <w:r>
        <w:t xml:space="preserve">à hydrolyse lente et faible (de type paille) elle reste élevée.  </w:t>
      </w:r>
    </w:p>
    <w:p w14:paraId="2769D482" w14:textId="77777777" w:rsidR="004C6436" w:rsidRDefault="001839CD">
      <w:pPr>
        <w:ind w:left="-5" w:right="42"/>
      </w:pPr>
      <w:r>
        <w:t xml:space="preserve">Contrairement à l’idée répandue la production d’1 tonne de biogaz ne provient pas de la dégradation d’1 tonne de matière organique, puisque la réaction générale simplifié est la suivante : </w:t>
      </w:r>
    </w:p>
    <w:p w14:paraId="220A3D45" w14:textId="77777777" w:rsidR="004C6436" w:rsidRDefault="001839CD">
      <w:pPr>
        <w:spacing w:after="165" w:line="259" w:lineRule="auto"/>
        <w:ind w:left="0" w:right="4" w:firstLine="0"/>
        <w:jc w:val="center"/>
      </w:pPr>
      <w:r>
        <w:t xml:space="preserve">Cn Ha Ob Nc + p H2O = x CH4 + y CO2 + z NH4 + m HCO3 </w:t>
      </w:r>
    </w:p>
    <w:p w14:paraId="7DDD42D3" w14:textId="77777777" w:rsidR="004C6436" w:rsidRDefault="001839CD">
      <w:pPr>
        <w:ind w:left="-5" w:right="42"/>
      </w:pPr>
      <w:r>
        <w:t>On voit que de l’eau est incorporée au niveau de l’hydrolyse (la quantité est d’autant plus grande que le polymère organique contient peu d’oxygène). Par exemple la dégradation d’1 tonne d’huile peut pr</w:t>
      </w:r>
      <w:r>
        <w:t xml:space="preserve">oduire 1.5 tonne de biogaz. </w:t>
      </w:r>
    </w:p>
    <w:p w14:paraId="2C5992C9" w14:textId="77777777" w:rsidR="004C6436" w:rsidRDefault="004C6436">
      <w:pPr>
        <w:sectPr w:rsidR="004C6436">
          <w:headerReference w:type="even" r:id="rId28"/>
          <w:headerReference w:type="default" r:id="rId29"/>
          <w:footerReference w:type="even" r:id="rId30"/>
          <w:footerReference w:type="default" r:id="rId31"/>
          <w:headerReference w:type="first" r:id="rId32"/>
          <w:footerReference w:type="first" r:id="rId33"/>
          <w:pgSz w:w="11906" w:h="16838"/>
          <w:pgMar w:top="1745" w:right="1413" w:bottom="1798" w:left="1418" w:header="1745" w:footer="349" w:gutter="0"/>
          <w:cols w:space="720"/>
        </w:sectPr>
      </w:pPr>
    </w:p>
    <w:p w14:paraId="036105DC" w14:textId="77777777" w:rsidR="004C6436" w:rsidRDefault="001839CD">
      <w:pPr>
        <w:ind w:left="-5" w:right="42"/>
      </w:pPr>
      <w:r>
        <w:t>D’autre part une partie du CO</w:t>
      </w:r>
      <w:r>
        <w:rPr>
          <w:vertAlign w:val="subscript"/>
        </w:rPr>
        <w:t>2</w:t>
      </w:r>
      <w:r>
        <w:t xml:space="preserve"> produit reste piégée sous forme de carbonate dans le liquide : la teneur en CH</w:t>
      </w:r>
      <w:r>
        <w:rPr>
          <w:vertAlign w:val="subscript"/>
        </w:rPr>
        <w:t>4</w:t>
      </w:r>
      <w:r>
        <w:t xml:space="preserve"> dans le biogaz final dépend donc non seulement de la nature de produits dégradés mais de la capacité de stockage du liquide en carbonate. </w:t>
      </w:r>
    </w:p>
    <w:p w14:paraId="3C2A7E6C" w14:textId="77777777" w:rsidR="004C6436" w:rsidRDefault="001839CD">
      <w:pPr>
        <w:ind w:left="-5" w:right="42"/>
      </w:pPr>
      <w:r>
        <w:t>Pour abaisser le taux de matière sèc</w:t>
      </w:r>
      <w:r>
        <w:t xml:space="preserve">he on utilise souvent du digestat liquide après séparation d phases. Cette recirculation entraîne deux phénomènes : </w:t>
      </w:r>
    </w:p>
    <w:p w14:paraId="4540C33C" w14:textId="77777777" w:rsidR="004C6436" w:rsidRDefault="001839CD">
      <w:pPr>
        <w:numPr>
          <w:ilvl w:val="0"/>
          <w:numId w:val="19"/>
        </w:numPr>
        <w:spacing w:after="15"/>
        <w:ind w:right="42" w:hanging="360"/>
      </w:pPr>
      <w:r>
        <w:t xml:space="preserve">Une diminution du temps de séjour de la matière dans le digesteur </w:t>
      </w:r>
    </w:p>
    <w:p w14:paraId="608EB202" w14:textId="77777777" w:rsidR="004C6436" w:rsidRDefault="001839CD">
      <w:pPr>
        <w:numPr>
          <w:ilvl w:val="0"/>
          <w:numId w:val="19"/>
        </w:numPr>
        <w:spacing w:after="253"/>
        <w:ind w:right="42" w:hanging="360"/>
      </w:pPr>
      <w:r>
        <w:t xml:space="preserve">Une accumulation de l’azote qui s’est solubilisé sous forme ammoniacale </w:t>
      </w:r>
      <w:r>
        <w:t xml:space="preserve">pendant la digestion. </w:t>
      </w:r>
    </w:p>
    <w:p w14:paraId="5D4FCF11" w14:textId="77777777" w:rsidR="004C6436" w:rsidRDefault="001839CD">
      <w:pPr>
        <w:pStyle w:val="Titre3"/>
        <w:ind w:left="-5"/>
      </w:pPr>
      <w:bookmarkStart w:id="24" w:name="_Toc68302"/>
      <w:r>
        <w:t>2.4.2</w:t>
      </w:r>
      <w:r>
        <w:t xml:space="preserve"> </w:t>
      </w:r>
      <w:r>
        <w:t xml:space="preserve">La charge organique maximale </w:t>
      </w:r>
      <w:bookmarkEnd w:id="24"/>
    </w:p>
    <w:p w14:paraId="59C79EEF" w14:textId="77777777" w:rsidR="004C6436" w:rsidRDefault="001839CD">
      <w:pPr>
        <w:ind w:left="-5" w:right="42"/>
      </w:pPr>
      <w:r>
        <w:t xml:space="preserve">La charge organique correspond à la vitesse maximale à laquelle les micro-organismes présents sont capables de dégrader un substrat ou mélange de substrats.  </w:t>
      </w:r>
    </w:p>
    <w:p w14:paraId="5A2915E8" w14:textId="77777777" w:rsidR="004C6436" w:rsidRDefault="001839CD">
      <w:pPr>
        <w:ind w:left="-5" w:right="42"/>
      </w:pPr>
      <w:r>
        <w:t>Elle s’exprime par comme un débit d’al</w:t>
      </w:r>
      <w:r>
        <w:t>imentation par unité de volume utile du digesteur : pour les déchets solides en kg MSV/j.m</w:t>
      </w:r>
      <w:r>
        <w:rPr>
          <w:vertAlign w:val="superscript"/>
        </w:rPr>
        <w:t>3</w:t>
      </w:r>
      <w:r>
        <w:t xml:space="preserve"> digesteur. Il faut noter cependant que la MSV est une unité trompeuse car elle ne représente pas la matière organique biodégradable du substrat. </w:t>
      </w:r>
    </w:p>
    <w:p w14:paraId="753A5260" w14:textId="77777777" w:rsidR="004C6436" w:rsidRDefault="001839CD">
      <w:pPr>
        <w:ind w:left="-5" w:right="42"/>
      </w:pPr>
      <w:r>
        <w:t>La charge organiqu</w:t>
      </w:r>
      <w:r>
        <w:t xml:space="preserve">e maximale pour un digesteur n’est pas une constante, elle varie en fonction  </w:t>
      </w:r>
    </w:p>
    <w:p w14:paraId="597718B2" w14:textId="77777777" w:rsidR="004C6436" w:rsidRDefault="001839CD">
      <w:pPr>
        <w:numPr>
          <w:ilvl w:val="0"/>
          <w:numId w:val="20"/>
        </w:numPr>
        <w:spacing w:after="15"/>
        <w:ind w:right="42" w:hanging="360"/>
      </w:pPr>
      <w:r>
        <w:t xml:space="preserve">Des micro-organismes présents et de leur concentration (MS dans le digesteur) </w:t>
      </w:r>
    </w:p>
    <w:p w14:paraId="48FB4D30" w14:textId="77777777" w:rsidR="004C6436" w:rsidRDefault="001839CD">
      <w:pPr>
        <w:numPr>
          <w:ilvl w:val="0"/>
          <w:numId w:val="20"/>
        </w:numPr>
        <w:spacing w:after="18"/>
        <w:ind w:right="42" w:hanging="360"/>
      </w:pPr>
      <w:r>
        <w:t xml:space="preserve">De la nature et de la concentration du substrat </w:t>
      </w:r>
    </w:p>
    <w:p w14:paraId="6BCD132F" w14:textId="77777777" w:rsidR="004C6436" w:rsidRDefault="001839CD">
      <w:pPr>
        <w:numPr>
          <w:ilvl w:val="0"/>
          <w:numId w:val="20"/>
        </w:numPr>
        <w:spacing w:after="16"/>
        <w:ind w:right="42" w:hanging="360"/>
      </w:pPr>
      <w:r>
        <w:t xml:space="preserve">De la température, </w:t>
      </w:r>
    </w:p>
    <w:p w14:paraId="3565EFBB" w14:textId="77777777" w:rsidR="004C6436" w:rsidRDefault="001839CD">
      <w:pPr>
        <w:numPr>
          <w:ilvl w:val="0"/>
          <w:numId w:val="20"/>
        </w:numPr>
        <w:spacing w:after="260"/>
        <w:ind w:right="42" w:hanging="360"/>
      </w:pPr>
      <w:r>
        <w:t>Des éventuelles inhibitions o</w:t>
      </w:r>
      <w:r>
        <w:t xml:space="preserve">u limitations </w:t>
      </w:r>
    </w:p>
    <w:p w14:paraId="22AAA3F0" w14:textId="77777777" w:rsidR="004C6436" w:rsidRDefault="001839CD">
      <w:pPr>
        <w:pStyle w:val="Titre3"/>
        <w:ind w:left="-5"/>
      </w:pPr>
      <w:bookmarkStart w:id="25" w:name="_Toc68303"/>
      <w:r>
        <w:t>2.4.3</w:t>
      </w:r>
      <w:r>
        <w:t xml:space="preserve"> </w:t>
      </w:r>
      <w:r>
        <w:t xml:space="preserve">Le temps de séjour minimum </w:t>
      </w:r>
      <w:bookmarkEnd w:id="25"/>
    </w:p>
    <w:p w14:paraId="07600136" w14:textId="77777777" w:rsidR="004C6436" w:rsidRDefault="001839CD">
      <w:pPr>
        <w:ind w:left="-5" w:right="42"/>
      </w:pPr>
      <w:r>
        <w:t xml:space="preserve">Dans un procédé continu sans rétention de biomasse temps de séjour minimum correspond au temps nécessaire à l’ensemble des populations bactériennes pour se multiplier avant que les matières ne soient extraites du digesteur.  </w:t>
      </w:r>
    </w:p>
    <w:p w14:paraId="091B31FD" w14:textId="77777777" w:rsidR="004C6436" w:rsidRDefault="001839CD">
      <w:pPr>
        <w:ind w:left="-5" w:right="42"/>
      </w:pPr>
      <w:r>
        <w:t>Il est lié à la vitesse de dég</w:t>
      </w:r>
      <w:r>
        <w:t>radation du substrat et à la dynamique des populations microbiennes Ainsi par exemple la vitesse de dégradation d’un substrat donné peut varier en fonction des conditions de fonctionnement qui favorisent certaines populations microbiennes au dépends d’autr</w:t>
      </w:r>
      <w:r>
        <w:t xml:space="preserve">es.  </w:t>
      </w:r>
    </w:p>
    <w:p w14:paraId="73596151" w14:textId="77777777" w:rsidR="004C6436" w:rsidRDefault="001839CD">
      <w:pPr>
        <w:spacing w:after="234"/>
        <w:ind w:left="-5" w:right="42"/>
      </w:pPr>
      <w:r>
        <w:t xml:space="preserve">Dans un procédé continu : un temps de séjour trop court n’entraine pas seulement une dégradation incomplète du substrat (comme dans un procédé discontinu) mais un </w:t>
      </w:r>
      <w:r>
        <w:t xml:space="preserve">lessivage </w:t>
      </w:r>
      <w:r>
        <w:t xml:space="preserve">progressif des populations microbiennes ayant le temps de doublement le plus long. </w:t>
      </w:r>
    </w:p>
    <w:p w14:paraId="46F75949" w14:textId="77777777" w:rsidR="004C6436" w:rsidRDefault="001839CD">
      <w:pPr>
        <w:pStyle w:val="Titre5"/>
        <w:spacing w:after="113"/>
        <w:ind w:left="-5" w:right="2113"/>
      </w:pPr>
      <w:r>
        <w:rPr>
          <w:u w:val="none"/>
        </w:rPr>
        <w:t xml:space="preserve">2.4.3.1 </w:t>
      </w:r>
      <w:r>
        <w:t>Le paramètre limitant</w:t>
      </w:r>
      <w:r>
        <w:rPr>
          <w:u w:val="none"/>
        </w:rPr>
        <w:t xml:space="preserve"> </w:t>
      </w:r>
    </w:p>
    <w:p w14:paraId="1A291EE9" w14:textId="77777777" w:rsidR="004C6436" w:rsidRDefault="001839CD">
      <w:pPr>
        <w:spacing w:after="142"/>
        <w:ind w:left="-5" w:right="42"/>
      </w:pPr>
      <w:r>
        <w:t xml:space="preserve">Selon les conditions de fonctionnement des digesteurs : temps de séjour ou charge organique peuvent être limitants en premier. D’une façon générale : </w:t>
      </w:r>
    </w:p>
    <w:p w14:paraId="36939EDF" w14:textId="77777777" w:rsidR="004C6436" w:rsidRDefault="001839CD">
      <w:pPr>
        <w:numPr>
          <w:ilvl w:val="0"/>
          <w:numId w:val="21"/>
        </w:numPr>
        <w:ind w:right="42" w:hanging="360"/>
      </w:pPr>
      <w:r>
        <w:t>Dans un fonctionnement à faible taux de matière sèche (et donc faible con</w:t>
      </w:r>
      <w:r>
        <w:t xml:space="preserve">centration en biomasse) : c’est le temps de séjour qui est limitant  </w:t>
      </w:r>
    </w:p>
    <w:p w14:paraId="58429CC3" w14:textId="77777777" w:rsidR="004C6436" w:rsidRDefault="001839CD">
      <w:pPr>
        <w:numPr>
          <w:ilvl w:val="0"/>
          <w:numId w:val="21"/>
        </w:numPr>
        <w:ind w:right="42" w:hanging="360"/>
      </w:pPr>
      <w:r>
        <w:t xml:space="preserve">Dans un fonctionnement à matière sèche élevé (et donc concentration en biomasse élevé) : c’est la charge organique est limitante </w:t>
      </w:r>
    </w:p>
    <w:p w14:paraId="0E84D72F" w14:textId="77777777" w:rsidR="004C6436" w:rsidRDefault="001839CD">
      <w:pPr>
        <w:ind w:left="-5" w:right="42"/>
      </w:pPr>
      <w:r>
        <w:t>Il faut rappeler ici que la digestion est réalisée par é</w:t>
      </w:r>
      <w:r>
        <w:t>tapes : ce n’est donc pas toujours la même étape qui est limitante. Par exemple : plus un substrat se dégrade vite, donc plus la vitesse de production des acides est élevée, plus la charge organique doit être faible pour éviter l’accumulation des acides, e</w:t>
      </w:r>
      <w:r>
        <w:t xml:space="preserve">t donc plus le temps de séjour doit être long (à MS constante).  </w:t>
      </w:r>
    </w:p>
    <w:p w14:paraId="193FE099" w14:textId="77777777" w:rsidR="004C6436" w:rsidRDefault="001839CD">
      <w:pPr>
        <w:ind w:left="-5" w:right="42"/>
      </w:pPr>
      <w:r>
        <w:t xml:space="preserve">D’une façon générale : plus un digesteur fonctionne près de sa charge maximale admissible, plus les perturbations d’exploitation seront susceptibles de le déstabiliser.  </w:t>
      </w:r>
    </w:p>
    <w:p w14:paraId="4297FBBD" w14:textId="77777777" w:rsidR="004C6436" w:rsidRDefault="001839CD">
      <w:pPr>
        <w:spacing w:after="534"/>
        <w:ind w:left="-5" w:right="42"/>
      </w:pPr>
      <w:r>
        <w:t xml:space="preserve">D’un autre côté un </w:t>
      </w:r>
      <w:r>
        <w:t xml:space="preserve">digesteur surdimensionné alourdit les frais d’investissement et certains frais d’exploitation (énergie du brassage par exemple) sans avantage en contrepartie.  </w:t>
      </w:r>
    </w:p>
    <w:p w14:paraId="5BA1574D" w14:textId="77777777" w:rsidR="004C6436" w:rsidRDefault="001839CD">
      <w:pPr>
        <w:pStyle w:val="Titre2"/>
        <w:ind w:left="-5"/>
      </w:pPr>
      <w:bookmarkStart w:id="26" w:name="_Toc68304"/>
      <w:r>
        <w:t>2.5</w:t>
      </w:r>
      <w:r>
        <w:t xml:space="preserve"> </w:t>
      </w:r>
      <w:r>
        <w:t xml:space="preserve">Inhibitions et limitations </w:t>
      </w:r>
      <w:bookmarkEnd w:id="26"/>
    </w:p>
    <w:p w14:paraId="579F166A" w14:textId="77777777" w:rsidR="004C6436" w:rsidRDefault="001839CD">
      <w:pPr>
        <w:spacing w:after="254"/>
        <w:ind w:left="370" w:right="42"/>
      </w:pPr>
      <w:r>
        <w:t>Elles peuvent être liées aux caractéristiques des intrants ou à</w:t>
      </w:r>
      <w:r>
        <w:t xml:space="preserve"> des conditions de fonctionnement inadaptées. </w:t>
      </w:r>
    </w:p>
    <w:p w14:paraId="0D2BBA80" w14:textId="77777777" w:rsidR="004C6436" w:rsidRDefault="001839CD">
      <w:pPr>
        <w:pStyle w:val="Titre3"/>
        <w:ind w:left="-5"/>
      </w:pPr>
      <w:bookmarkStart w:id="27" w:name="_Toc68305"/>
      <w:r>
        <w:t>2.5.1</w:t>
      </w:r>
      <w:r>
        <w:t xml:space="preserve"> </w:t>
      </w:r>
      <w:r>
        <w:t xml:space="preserve">Inhibition par l’ammoniac </w:t>
      </w:r>
      <w:bookmarkEnd w:id="27"/>
    </w:p>
    <w:p w14:paraId="619E79BE" w14:textId="77777777" w:rsidR="004C6436" w:rsidRDefault="001839CD">
      <w:pPr>
        <w:spacing w:after="256"/>
        <w:ind w:left="-5" w:right="42"/>
      </w:pPr>
      <w:r>
        <w:t>L’azote ammoniacal peut être présent au départ dans un intrant, ou produit à partie de l’azote organique, ou encore réintroduit avec le digestat liquide recirculé. Dans tous le</w:t>
      </w:r>
      <w:r>
        <w:t>s cas le résultat est une accumulation d’ammonium entrainant une inhibition d’une catégorie de méthanogènes. Dans certains cas cette inhibition est compensée par un développement d’autres populations. Le seuil d’inhibition est très variable d’une installat</w:t>
      </w:r>
      <w:r>
        <w:t xml:space="preserve">ion à l’autre. On considère qu’une concentration supérieure à 5 g/l représente un risque important.  </w:t>
      </w:r>
    </w:p>
    <w:p w14:paraId="17B16589" w14:textId="77777777" w:rsidR="004C6436" w:rsidRDefault="001839CD">
      <w:pPr>
        <w:pStyle w:val="Titre3"/>
        <w:ind w:left="-5"/>
      </w:pPr>
      <w:bookmarkStart w:id="28" w:name="_Toc68306"/>
      <w:r>
        <w:t>2.5.2</w:t>
      </w:r>
      <w:r>
        <w:t xml:space="preserve"> </w:t>
      </w:r>
      <w:r>
        <w:t xml:space="preserve">Inhibition par les acides gras longs </w:t>
      </w:r>
      <w:bookmarkEnd w:id="28"/>
    </w:p>
    <w:p w14:paraId="0B9107BF" w14:textId="77777777" w:rsidR="004C6436" w:rsidRDefault="001839CD">
      <w:pPr>
        <w:spacing w:after="253"/>
        <w:ind w:left="360" w:right="42" w:firstLine="360"/>
      </w:pPr>
      <w:r>
        <w:t>Ils sont en général produits par la dégradation des graisses en quantité importante. La littérature rapporte q</w:t>
      </w:r>
      <w:r>
        <w:t xml:space="preserve">u’une proportion de graisses de plus de 40% de la matière organique entraine une inhibition par accumulation des acides gras longs. </w:t>
      </w:r>
    </w:p>
    <w:p w14:paraId="55E2EF18" w14:textId="77777777" w:rsidR="004C6436" w:rsidRDefault="001839CD">
      <w:pPr>
        <w:pStyle w:val="Titre3"/>
        <w:ind w:left="-5"/>
      </w:pPr>
      <w:bookmarkStart w:id="29" w:name="_Toc68307"/>
      <w:r>
        <w:t>2.5.3</w:t>
      </w:r>
      <w:r>
        <w:t xml:space="preserve"> </w:t>
      </w:r>
      <w:r>
        <w:t xml:space="preserve">Inhibition par le sulfure d’hydrogène </w:t>
      </w:r>
      <w:bookmarkEnd w:id="29"/>
    </w:p>
    <w:p w14:paraId="7DFB5B35" w14:textId="77777777" w:rsidR="004C6436" w:rsidRDefault="001839CD">
      <w:pPr>
        <w:spacing w:after="254"/>
        <w:ind w:left="-5" w:right="42"/>
      </w:pPr>
      <w:r>
        <w:t>Un excès de soufre peut entrainer la production de quantités importantes d’H</w:t>
      </w:r>
      <w:r>
        <w:rPr>
          <w:vertAlign w:val="subscript"/>
        </w:rPr>
        <w:t>2</w:t>
      </w:r>
      <w:r>
        <w:t>S, qui peut inhiber la méthanogènése, soit directement soit indirectement par sélection des bactéries sulfatoréductrices au dépend des Archées méthanogènes. Il se peut également q</w:t>
      </w:r>
      <w:r>
        <w:t xml:space="preserve">ue les sulfures précipitent des minéraux indispensables, les rendant indisponibles pour la biomasse microbienne (limitation). Il n’y a pas de consensus sur une seuil d’inhibition.  </w:t>
      </w:r>
    </w:p>
    <w:p w14:paraId="2EE70B3F" w14:textId="77777777" w:rsidR="004C6436" w:rsidRDefault="001839CD">
      <w:pPr>
        <w:pStyle w:val="Titre3"/>
        <w:ind w:left="-5"/>
      </w:pPr>
      <w:bookmarkStart w:id="30" w:name="_Toc68308"/>
      <w:r>
        <w:t>2.5.4</w:t>
      </w:r>
      <w:r>
        <w:t xml:space="preserve"> </w:t>
      </w:r>
      <w:r>
        <w:t xml:space="preserve">Autres inhibiteurs </w:t>
      </w:r>
      <w:bookmarkEnd w:id="30"/>
    </w:p>
    <w:p w14:paraId="70A747A0" w14:textId="77777777" w:rsidR="004C6436" w:rsidRDefault="001839CD">
      <w:pPr>
        <w:ind w:left="-5" w:right="42"/>
      </w:pPr>
      <w:r>
        <w:t xml:space="preserve">Selon les intrants il peut y avoir des composés </w:t>
      </w:r>
      <w:r>
        <w:t xml:space="preserve">inhibiteurs comme des antibiotiques, des désinfectants, des oxydants, … </w:t>
      </w:r>
    </w:p>
    <w:p w14:paraId="5C73B9DD" w14:textId="77777777" w:rsidR="004C6436" w:rsidRDefault="001839CD">
      <w:pPr>
        <w:pStyle w:val="Titre3"/>
        <w:ind w:left="-5"/>
      </w:pPr>
      <w:bookmarkStart w:id="31" w:name="_Toc68309"/>
      <w:r>
        <w:t>2.5.5</w:t>
      </w:r>
      <w:r>
        <w:t xml:space="preserve"> </w:t>
      </w:r>
      <w:r>
        <w:t xml:space="preserve">Limitation en nutriments majeurs et en éléments traces </w:t>
      </w:r>
      <w:bookmarkEnd w:id="31"/>
    </w:p>
    <w:p w14:paraId="5EAE2D1F" w14:textId="77777777" w:rsidR="004C6436" w:rsidRDefault="001839CD">
      <w:pPr>
        <w:ind w:left="-5" w:right="42"/>
      </w:pPr>
      <w:r>
        <w:t>La présence de N, P, K, Ca, etc… ainsi qu’en élément métalliques constitutifs des enzymes et coenzymes microbiens (Fe, Zn</w:t>
      </w:r>
      <w:r>
        <w:t xml:space="preserve">, Se, Cu, W) en quantité suffisante est indispensable à la croissance de la biomasse microbienne. Ces éléments doivent être biodisponibles.  </w:t>
      </w:r>
    </w:p>
    <w:p w14:paraId="5B05F64C" w14:textId="77777777" w:rsidR="004C6436" w:rsidRDefault="001839CD">
      <w:pPr>
        <w:ind w:left="-5" w:right="42"/>
      </w:pPr>
      <w:r>
        <w:t xml:space="preserve">Certains intrants n’en contiennent pas suffisamment et nécessitent une complémentation (codigestion ou complément </w:t>
      </w:r>
      <w:r>
        <w:t xml:space="preserve">chimique). </w:t>
      </w:r>
    </w:p>
    <w:p w14:paraId="0EC69B01" w14:textId="77777777" w:rsidR="004C6436" w:rsidRDefault="001839CD">
      <w:pPr>
        <w:spacing w:after="254"/>
        <w:ind w:left="-5" w:right="42"/>
      </w:pPr>
      <w:r>
        <w:t xml:space="preserve">A noter que selon les conditions de fonctionnement, qui va induire le développement d’une biomasse spécifique, les besoins en minéraux peuvent être différents y compris pour un même substrat.  </w:t>
      </w:r>
    </w:p>
    <w:p w14:paraId="74351D39" w14:textId="77777777" w:rsidR="004C6436" w:rsidRDefault="001839CD">
      <w:pPr>
        <w:pStyle w:val="Titre3"/>
        <w:ind w:left="-5"/>
      </w:pPr>
      <w:bookmarkStart w:id="32" w:name="_Toc68310"/>
      <w:r>
        <w:t>2.5.6</w:t>
      </w:r>
      <w:r>
        <w:t xml:space="preserve"> </w:t>
      </w:r>
      <w:r>
        <w:t>Charge organique trop élevée/temps de séjour</w:t>
      </w:r>
      <w:r>
        <w:t xml:space="preserve"> trop court </w:t>
      </w:r>
      <w:bookmarkEnd w:id="32"/>
    </w:p>
    <w:p w14:paraId="34AF05D3" w14:textId="77777777" w:rsidR="004C6436" w:rsidRDefault="001839CD">
      <w:pPr>
        <w:ind w:left="-5" w:right="42"/>
      </w:pPr>
      <w:r>
        <w:t xml:space="preserve">La charge organique peut être trop élevée - ou le temps de séjour trop court  </w:t>
      </w:r>
    </w:p>
    <w:p w14:paraId="397F3BB5" w14:textId="77777777" w:rsidR="004C6436" w:rsidRDefault="001839CD">
      <w:pPr>
        <w:numPr>
          <w:ilvl w:val="0"/>
          <w:numId w:val="22"/>
        </w:numPr>
        <w:spacing w:after="15"/>
        <w:ind w:right="42" w:hanging="360"/>
      </w:pPr>
      <w:r>
        <w:t xml:space="preserve">Parce-que le digesteur est sous-dimensionné </w:t>
      </w:r>
    </w:p>
    <w:p w14:paraId="6122503D" w14:textId="77777777" w:rsidR="004C6436" w:rsidRDefault="001839CD">
      <w:pPr>
        <w:numPr>
          <w:ilvl w:val="0"/>
          <w:numId w:val="22"/>
        </w:numPr>
        <w:ind w:right="42" w:hanging="360"/>
      </w:pPr>
      <w:r>
        <w:t xml:space="preserve">Parce-que l’exploitant n’a pas respecté les consignes de chargement </w:t>
      </w:r>
    </w:p>
    <w:p w14:paraId="7C6D2AEB" w14:textId="77777777" w:rsidR="004C6436" w:rsidRDefault="001839CD">
      <w:pPr>
        <w:spacing w:after="253"/>
        <w:ind w:left="-5" w:right="42"/>
      </w:pPr>
      <w:r>
        <w:t>Cela se traduit généralement par une acidification</w:t>
      </w:r>
      <w:r>
        <w:t xml:space="preserve"> du digesteur, identifiée par le ratio AGV/alcalinité (FOS/TAC en allemand). Ce type d’inhibition peut être transitoire. </w:t>
      </w:r>
    </w:p>
    <w:p w14:paraId="031475C2" w14:textId="77777777" w:rsidR="004C6436" w:rsidRDefault="001839CD">
      <w:pPr>
        <w:pStyle w:val="Titre3"/>
        <w:ind w:left="-5"/>
      </w:pPr>
      <w:bookmarkStart w:id="33" w:name="_Toc68311"/>
      <w:r>
        <w:t>2.5.7</w:t>
      </w:r>
      <w:r>
        <w:t xml:space="preserve"> </w:t>
      </w:r>
      <w:r>
        <w:t xml:space="preserve">Mauvaise agitation </w:t>
      </w:r>
      <w:bookmarkEnd w:id="33"/>
    </w:p>
    <w:p w14:paraId="42F634AC" w14:textId="77777777" w:rsidR="004C6436" w:rsidRDefault="001839CD">
      <w:pPr>
        <w:ind w:left="-5" w:right="42"/>
      </w:pPr>
      <w:r>
        <w:t xml:space="preserve">Une mauvaise agitation des matières en fermentation peut provoquer : </w:t>
      </w:r>
    </w:p>
    <w:p w14:paraId="7A4F6FDE" w14:textId="77777777" w:rsidR="004C6436" w:rsidRDefault="001839CD">
      <w:pPr>
        <w:numPr>
          <w:ilvl w:val="0"/>
          <w:numId w:val="23"/>
        </w:numPr>
        <w:spacing w:after="0"/>
        <w:ind w:right="42" w:hanging="360"/>
      </w:pPr>
      <w:r>
        <w:t>Une diminution des vitesses de réactio</w:t>
      </w:r>
      <w:r>
        <w:t xml:space="preserve">n due à la mauvaise homogénéisation des métabolites intermédiaires ou de l’eau libre </w:t>
      </w:r>
    </w:p>
    <w:p w14:paraId="54839022" w14:textId="77777777" w:rsidR="004C6436" w:rsidRDefault="001839CD">
      <w:pPr>
        <w:numPr>
          <w:ilvl w:val="0"/>
          <w:numId w:val="23"/>
        </w:numPr>
        <w:spacing w:after="253"/>
        <w:ind w:right="42" w:hanging="360"/>
      </w:pPr>
      <w:r>
        <w:t xml:space="preserve">Une séparation de phases qui rend les substrats inaccessibles à la biomasse microbienne (par exemple les graisses) </w:t>
      </w:r>
    </w:p>
    <w:p w14:paraId="563D4530" w14:textId="77777777" w:rsidR="004C6436" w:rsidRDefault="001839CD">
      <w:pPr>
        <w:pStyle w:val="Titre3"/>
        <w:ind w:left="-5"/>
      </w:pPr>
      <w:bookmarkStart w:id="34" w:name="_Toc68312"/>
      <w:r>
        <w:t>2.5.8</w:t>
      </w:r>
      <w:r>
        <w:t xml:space="preserve"> </w:t>
      </w:r>
      <w:r>
        <w:t xml:space="preserve">Problèmes non biologiques </w:t>
      </w:r>
      <w:bookmarkEnd w:id="34"/>
    </w:p>
    <w:p w14:paraId="07941E4E" w14:textId="77777777" w:rsidR="004C6436" w:rsidRDefault="001839CD">
      <w:pPr>
        <w:ind w:left="-5" w:right="42"/>
      </w:pPr>
      <w:r>
        <w:t>Certains dysfonctionnements non biologiques entrainent l’impossibilité de traiter les quantités de matières</w:t>
      </w:r>
      <w:r>
        <w:t xml:space="preserve"> prévues : ce sont même les principaux problèmes rencontrés sur les installations de digestion de déchets solides. Il s’agit de problèmes mécaniques avec trois causes principales  </w:t>
      </w:r>
    </w:p>
    <w:p w14:paraId="585B3DF9" w14:textId="77777777" w:rsidR="004C6436" w:rsidRDefault="001839CD">
      <w:pPr>
        <w:ind w:left="-5" w:right="42"/>
      </w:pPr>
      <w:r>
        <w:t xml:space="preserve">Les obstructions et bouchages de toutes sortes ayant pour origine un mélange trop épais et/ou contenant des particules trop grosses pour les équipements en place </w:t>
      </w:r>
    </w:p>
    <w:p w14:paraId="3F6556AB" w14:textId="77777777" w:rsidR="004C6436" w:rsidRDefault="001839CD">
      <w:pPr>
        <w:ind w:left="-5" w:right="42"/>
      </w:pPr>
      <w:r>
        <w:t>La présence de particules lourdes qui décantent dans les cuves et/ou endommagent les équipeme</w:t>
      </w:r>
      <w:r>
        <w:t xml:space="preserve">nts </w:t>
      </w:r>
    </w:p>
    <w:p w14:paraId="2DBAB677" w14:textId="77777777" w:rsidR="004C6436" w:rsidRDefault="001839CD">
      <w:pPr>
        <w:ind w:left="-5" w:right="42"/>
      </w:pPr>
      <w:r>
        <w:t xml:space="preserve">Les phénomènes de flottation dues à la présence de composés flottants (pailles, graisses) associée à un brassage insuffisant </w:t>
      </w:r>
    </w:p>
    <w:p w14:paraId="6EF6AC9F" w14:textId="77777777" w:rsidR="004C6436" w:rsidRDefault="001839CD">
      <w:pPr>
        <w:ind w:left="-5" w:right="42"/>
      </w:pPr>
      <w:r>
        <w:t>Enfin il faut citer les problèmes de moussage de digesteur, dont l’origine reste largement inconnue faute d’études spécifique</w:t>
      </w:r>
      <w:r>
        <w:t xml:space="preserve">s, mais qui sont souvent associées à une augmentation de charge rapidement dégradable couplée à un défaut de brassage. </w:t>
      </w:r>
    </w:p>
    <w:p w14:paraId="08495536" w14:textId="77777777" w:rsidR="004C6436" w:rsidRDefault="001839CD">
      <w:pPr>
        <w:spacing w:after="0" w:line="259" w:lineRule="auto"/>
        <w:ind w:left="0" w:right="0" w:firstLine="0"/>
        <w:jc w:val="left"/>
      </w:pPr>
      <w:r>
        <w:rPr>
          <w:color w:val="4F81BD"/>
        </w:rPr>
        <w:t xml:space="preserve"> </w:t>
      </w:r>
      <w:r>
        <w:rPr>
          <w:color w:val="4F81BD"/>
        </w:rPr>
        <w:tab/>
        <w:t xml:space="preserve"> </w:t>
      </w:r>
    </w:p>
    <w:p w14:paraId="0056BF6E" w14:textId="77777777" w:rsidR="004C6436" w:rsidRDefault="001839CD">
      <w:pPr>
        <w:pStyle w:val="Titre1"/>
        <w:spacing w:after="533"/>
        <w:ind w:left="-5"/>
      </w:pPr>
      <w:bookmarkStart w:id="35" w:name="_Toc68313"/>
      <w:r>
        <w:t>3</w:t>
      </w:r>
      <w:r>
        <w:t xml:space="preserve"> </w:t>
      </w:r>
      <w:r>
        <w:t xml:space="preserve">LES INTRANTS </w:t>
      </w:r>
      <w:bookmarkEnd w:id="35"/>
    </w:p>
    <w:p w14:paraId="1AFA8507" w14:textId="77777777" w:rsidR="004C6436" w:rsidRDefault="001839CD">
      <w:pPr>
        <w:pStyle w:val="Titre2"/>
        <w:spacing w:after="252"/>
        <w:ind w:left="-5"/>
      </w:pPr>
      <w:bookmarkStart w:id="36" w:name="_Toc68314"/>
      <w:r>
        <w:t>3.1</w:t>
      </w:r>
      <w:r>
        <w:t xml:space="preserve"> </w:t>
      </w:r>
      <w:r>
        <w:t xml:space="preserve">Caractéristiques de la ration </w:t>
      </w:r>
      <w:bookmarkEnd w:id="36"/>
    </w:p>
    <w:p w14:paraId="17CE1B83" w14:textId="77777777" w:rsidR="004C6436" w:rsidRDefault="001839CD">
      <w:pPr>
        <w:pStyle w:val="Titre3"/>
        <w:ind w:left="-5"/>
      </w:pPr>
      <w:bookmarkStart w:id="37" w:name="_Toc68315"/>
      <w:r>
        <w:t>3.1.1</w:t>
      </w:r>
      <w:r>
        <w:t xml:space="preserve"> </w:t>
      </w:r>
      <w:r>
        <w:t xml:space="preserve">Composition </w:t>
      </w:r>
      <w:bookmarkEnd w:id="37"/>
    </w:p>
    <w:p w14:paraId="59023AC5" w14:textId="77777777" w:rsidR="004C6436" w:rsidRDefault="001839CD">
      <w:pPr>
        <w:spacing w:after="0"/>
        <w:ind w:left="-5" w:right="42"/>
      </w:pPr>
      <w:r>
        <w:t>La ration prévisionnelle actualisée ainsi que ses caractéristi</w:t>
      </w:r>
      <w:r>
        <w:t xml:space="preserve">ques sont issues du document « Biomass supply agreement ». </w:t>
      </w:r>
    </w:p>
    <w:tbl>
      <w:tblPr>
        <w:tblStyle w:val="TableGrid"/>
        <w:tblW w:w="8938" w:type="dxa"/>
        <w:tblInd w:w="133" w:type="dxa"/>
        <w:tblCellMar>
          <w:top w:w="45" w:type="dxa"/>
          <w:left w:w="152" w:type="dxa"/>
          <w:bottom w:w="0" w:type="dxa"/>
          <w:right w:w="115" w:type="dxa"/>
        </w:tblCellMar>
        <w:tblLook w:val="04A0" w:firstRow="1" w:lastRow="0" w:firstColumn="1" w:lastColumn="0" w:noHBand="0" w:noVBand="1"/>
      </w:tblPr>
      <w:tblGrid>
        <w:gridCol w:w="2701"/>
        <w:gridCol w:w="1560"/>
        <w:gridCol w:w="1558"/>
        <w:gridCol w:w="1560"/>
        <w:gridCol w:w="1559"/>
      </w:tblGrid>
      <w:tr w:rsidR="004C6436" w14:paraId="10BACCB6" w14:textId="77777777">
        <w:trPr>
          <w:trHeight w:val="326"/>
        </w:trPr>
        <w:tc>
          <w:tcPr>
            <w:tcW w:w="2701" w:type="dxa"/>
            <w:tcBorders>
              <w:top w:val="single" w:sz="4" w:space="0" w:color="000000"/>
              <w:left w:val="single" w:sz="4" w:space="0" w:color="000000"/>
              <w:bottom w:val="single" w:sz="4" w:space="0" w:color="000000"/>
              <w:right w:val="single" w:sz="4" w:space="0" w:color="000000"/>
            </w:tcBorders>
          </w:tcPr>
          <w:p w14:paraId="45956AA9" w14:textId="77777777" w:rsidR="004C6436" w:rsidRDefault="001839CD">
            <w:pPr>
              <w:spacing w:after="0" w:line="259" w:lineRule="auto"/>
              <w:ind w:left="0" w:right="0" w:firstLine="0"/>
              <w:jc w:val="left"/>
            </w:pPr>
            <w:r>
              <w:rPr>
                <w:sz w:val="20"/>
              </w:rPr>
              <w:t xml:space="preserve">Gisements </w:t>
            </w:r>
          </w:p>
        </w:tc>
        <w:tc>
          <w:tcPr>
            <w:tcW w:w="1560" w:type="dxa"/>
            <w:tcBorders>
              <w:top w:val="single" w:sz="4" w:space="0" w:color="000000"/>
              <w:left w:val="single" w:sz="4" w:space="0" w:color="000000"/>
              <w:bottom w:val="single" w:sz="4" w:space="0" w:color="000000"/>
              <w:right w:val="single" w:sz="4" w:space="0" w:color="000000"/>
            </w:tcBorders>
          </w:tcPr>
          <w:p w14:paraId="1029C018" w14:textId="77777777" w:rsidR="004C6436" w:rsidRDefault="001839CD">
            <w:pPr>
              <w:spacing w:after="0" w:line="259" w:lineRule="auto"/>
              <w:ind w:left="106" w:right="0" w:firstLine="0"/>
              <w:jc w:val="center"/>
            </w:pPr>
            <w:r>
              <w:rPr>
                <w:sz w:val="20"/>
              </w:rPr>
              <w:t xml:space="preserve">t/an </w:t>
            </w:r>
          </w:p>
        </w:tc>
        <w:tc>
          <w:tcPr>
            <w:tcW w:w="1558" w:type="dxa"/>
            <w:tcBorders>
              <w:top w:val="single" w:sz="4" w:space="0" w:color="000000"/>
              <w:left w:val="single" w:sz="4" w:space="0" w:color="000000"/>
              <w:bottom w:val="single" w:sz="4" w:space="0" w:color="000000"/>
              <w:right w:val="single" w:sz="4" w:space="0" w:color="000000"/>
            </w:tcBorders>
          </w:tcPr>
          <w:p w14:paraId="2CBB255F" w14:textId="77777777" w:rsidR="004C6436" w:rsidRDefault="001839CD">
            <w:pPr>
              <w:spacing w:after="0" w:line="259" w:lineRule="auto"/>
              <w:ind w:left="107" w:right="0" w:firstLine="0"/>
              <w:jc w:val="center"/>
            </w:pPr>
            <w:r>
              <w:rPr>
                <w:sz w:val="20"/>
              </w:rPr>
              <w:t xml:space="preserve">% MS </w:t>
            </w:r>
          </w:p>
        </w:tc>
        <w:tc>
          <w:tcPr>
            <w:tcW w:w="1560" w:type="dxa"/>
            <w:tcBorders>
              <w:top w:val="single" w:sz="4" w:space="0" w:color="000000"/>
              <w:left w:val="single" w:sz="4" w:space="0" w:color="000000"/>
              <w:bottom w:val="single" w:sz="4" w:space="0" w:color="000000"/>
              <w:right w:val="single" w:sz="4" w:space="0" w:color="000000"/>
            </w:tcBorders>
          </w:tcPr>
          <w:p w14:paraId="22958062" w14:textId="77777777" w:rsidR="004C6436" w:rsidRDefault="001839CD">
            <w:pPr>
              <w:spacing w:after="0" w:line="259" w:lineRule="auto"/>
              <w:ind w:left="105" w:right="0" w:firstLine="0"/>
              <w:jc w:val="center"/>
            </w:pPr>
            <w:r>
              <w:rPr>
                <w:sz w:val="20"/>
              </w:rPr>
              <w:t xml:space="preserve">% MS_BD </w:t>
            </w:r>
          </w:p>
        </w:tc>
        <w:tc>
          <w:tcPr>
            <w:tcW w:w="1559" w:type="dxa"/>
            <w:tcBorders>
              <w:top w:val="single" w:sz="4" w:space="0" w:color="000000"/>
              <w:left w:val="single" w:sz="4" w:space="0" w:color="000000"/>
              <w:bottom w:val="single" w:sz="4" w:space="0" w:color="000000"/>
              <w:right w:val="single" w:sz="4" w:space="0" w:color="000000"/>
            </w:tcBorders>
          </w:tcPr>
          <w:p w14:paraId="5C6B0565" w14:textId="77777777" w:rsidR="004C6436" w:rsidRDefault="001839CD">
            <w:pPr>
              <w:spacing w:after="0" w:line="259" w:lineRule="auto"/>
              <w:ind w:left="107" w:right="0" w:firstLine="0"/>
              <w:jc w:val="center"/>
            </w:pPr>
            <w:r>
              <w:rPr>
                <w:sz w:val="20"/>
              </w:rPr>
              <w:t xml:space="preserve">% MV </w:t>
            </w:r>
          </w:p>
        </w:tc>
      </w:tr>
      <w:tr w:rsidR="004C6436" w14:paraId="72D358D3" w14:textId="77777777">
        <w:trPr>
          <w:trHeight w:val="350"/>
        </w:trPr>
        <w:tc>
          <w:tcPr>
            <w:tcW w:w="2701" w:type="dxa"/>
            <w:tcBorders>
              <w:top w:val="single" w:sz="4" w:space="0" w:color="000000"/>
              <w:left w:val="single" w:sz="4" w:space="0" w:color="000000"/>
              <w:bottom w:val="single" w:sz="4" w:space="0" w:color="000000"/>
              <w:right w:val="single" w:sz="4" w:space="0" w:color="000000"/>
            </w:tcBorders>
          </w:tcPr>
          <w:p w14:paraId="694C0D80" w14:textId="77777777" w:rsidR="004C6436" w:rsidRDefault="001839CD">
            <w:pPr>
              <w:spacing w:after="0" w:line="259" w:lineRule="auto"/>
              <w:ind w:left="24" w:right="0" w:firstLine="0"/>
              <w:jc w:val="left"/>
            </w:pPr>
            <w:r>
              <w:rPr>
                <w:sz w:val="20"/>
              </w:rPr>
              <w:t xml:space="preserve">Seigle ensilé </w:t>
            </w:r>
          </w:p>
        </w:tc>
        <w:tc>
          <w:tcPr>
            <w:tcW w:w="1560" w:type="dxa"/>
            <w:tcBorders>
              <w:top w:val="single" w:sz="4" w:space="0" w:color="000000"/>
              <w:left w:val="single" w:sz="4" w:space="0" w:color="000000"/>
              <w:bottom w:val="single" w:sz="4" w:space="0" w:color="000000"/>
              <w:right w:val="single" w:sz="4" w:space="0" w:color="000000"/>
            </w:tcBorders>
          </w:tcPr>
          <w:p w14:paraId="25AEC7DC" w14:textId="77777777" w:rsidR="004C6436" w:rsidRDefault="001839CD">
            <w:pPr>
              <w:spacing w:after="0" w:line="259" w:lineRule="auto"/>
              <w:ind w:left="25" w:right="0" w:firstLine="0"/>
              <w:jc w:val="left"/>
            </w:pPr>
            <w:r>
              <w:rPr>
                <w:sz w:val="20"/>
              </w:rPr>
              <w:t xml:space="preserve">126 000 </w:t>
            </w:r>
          </w:p>
        </w:tc>
        <w:tc>
          <w:tcPr>
            <w:tcW w:w="1558" w:type="dxa"/>
            <w:tcBorders>
              <w:top w:val="single" w:sz="4" w:space="0" w:color="000000"/>
              <w:left w:val="single" w:sz="4" w:space="0" w:color="000000"/>
              <w:bottom w:val="single" w:sz="4" w:space="0" w:color="000000"/>
              <w:right w:val="single" w:sz="4" w:space="0" w:color="000000"/>
            </w:tcBorders>
          </w:tcPr>
          <w:p w14:paraId="3D360D07" w14:textId="77777777" w:rsidR="004C6436" w:rsidRDefault="001839CD">
            <w:pPr>
              <w:spacing w:after="0" w:line="259" w:lineRule="auto"/>
              <w:ind w:left="24" w:right="0" w:firstLine="0"/>
              <w:jc w:val="left"/>
            </w:pPr>
            <w:r>
              <w:rPr>
                <w:sz w:val="20"/>
              </w:rPr>
              <w:t xml:space="preserve">31.0% </w:t>
            </w:r>
          </w:p>
        </w:tc>
        <w:tc>
          <w:tcPr>
            <w:tcW w:w="1560" w:type="dxa"/>
            <w:tcBorders>
              <w:top w:val="single" w:sz="4" w:space="0" w:color="000000"/>
              <w:left w:val="single" w:sz="4" w:space="0" w:color="000000"/>
              <w:bottom w:val="single" w:sz="4" w:space="0" w:color="000000"/>
              <w:right w:val="single" w:sz="4" w:space="0" w:color="000000"/>
            </w:tcBorders>
          </w:tcPr>
          <w:p w14:paraId="5D9E91AB" w14:textId="77777777" w:rsidR="004C6436" w:rsidRDefault="001839CD">
            <w:pPr>
              <w:spacing w:after="0" w:line="259" w:lineRule="auto"/>
              <w:ind w:left="25" w:right="0" w:firstLine="0"/>
              <w:jc w:val="left"/>
            </w:pPr>
            <w:r>
              <w:rPr>
                <w:sz w:val="20"/>
              </w:rPr>
              <w:t xml:space="preserve">25-30 </w:t>
            </w:r>
          </w:p>
        </w:tc>
        <w:tc>
          <w:tcPr>
            <w:tcW w:w="1559" w:type="dxa"/>
            <w:tcBorders>
              <w:top w:val="single" w:sz="4" w:space="0" w:color="000000"/>
              <w:left w:val="single" w:sz="4" w:space="0" w:color="000000"/>
              <w:bottom w:val="single" w:sz="4" w:space="0" w:color="000000"/>
              <w:right w:val="single" w:sz="4" w:space="0" w:color="000000"/>
            </w:tcBorders>
          </w:tcPr>
          <w:p w14:paraId="27473BF1" w14:textId="77777777" w:rsidR="004C6436" w:rsidRDefault="001839CD">
            <w:pPr>
              <w:spacing w:after="0" w:line="259" w:lineRule="auto"/>
              <w:ind w:left="25" w:right="0" w:firstLine="0"/>
              <w:jc w:val="left"/>
            </w:pPr>
            <w:r>
              <w:rPr>
                <w:sz w:val="20"/>
              </w:rPr>
              <w:t xml:space="preserve">92.5% </w:t>
            </w:r>
          </w:p>
        </w:tc>
      </w:tr>
      <w:tr w:rsidR="004C6436" w14:paraId="0895234C" w14:textId="77777777">
        <w:trPr>
          <w:trHeight w:val="350"/>
        </w:trPr>
        <w:tc>
          <w:tcPr>
            <w:tcW w:w="2701" w:type="dxa"/>
            <w:tcBorders>
              <w:top w:val="single" w:sz="4" w:space="0" w:color="000000"/>
              <w:left w:val="single" w:sz="4" w:space="0" w:color="000000"/>
              <w:bottom w:val="single" w:sz="4" w:space="0" w:color="000000"/>
              <w:right w:val="single" w:sz="4" w:space="0" w:color="000000"/>
            </w:tcBorders>
          </w:tcPr>
          <w:p w14:paraId="31039369" w14:textId="77777777" w:rsidR="004C6436" w:rsidRDefault="001839CD">
            <w:pPr>
              <w:spacing w:after="0" w:line="259" w:lineRule="auto"/>
              <w:ind w:left="24" w:right="0" w:firstLine="0"/>
              <w:jc w:val="left"/>
            </w:pPr>
            <w:r>
              <w:rPr>
                <w:sz w:val="20"/>
              </w:rPr>
              <w:t xml:space="preserve">Orgettes déclassées </w:t>
            </w:r>
          </w:p>
        </w:tc>
        <w:tc>
          <w:tcPr>
            <w:tcW w:w="1560" w:type="dxa"/>
            <w:tcBorders>
              <w:top w:val="single" w:sz="4" w:space="0" w:color="000000"/>
              <w:left w:val="single" w:sz="4" w:space="0" w:color="000000"/>
              <w:bottom w:val="single" w:sz="4" w:space="0" w:color="000000"/>
              <w:right w:val="single" w:sz="4" w:space="0" w:color="000000"/>
            </w:tcBorders>
          </w:tcPr>
          <w:p w14:paraId="713AE740" w14:textId="77777777" w:rsidR="004C6436" w:rsidRDefault="001839CD">
            <w:pPr>
              <w:spacing w:after="0" w:line="259" w:lineRule="auto"/>
              <w:ind w:left="26" w:right="0" w:firstLine="0"/>
              <w:jc w:val="left"/>
            </w:pPr>
            <w:r>
              <w:rPr>
                <w:sz w:val="20"/>
              </w:rPr>
              <w:t xml:space="preserve">10 000 </w:t>
            </w:r>
          </w:p>
        </w:tc>
        <w:tc>
          <w:tcPr>
            <w:tcW w:w="1558" w:type="dxa"/>
            <w:tcBorders>
              <w:top w:val="single" w:sz="4" w:space="0" w:color="000000"/>
              <w:left w:val="single" w:sz="4" w:space="0" w:color="000000"/>
              <w:bottom w:val="single" w:sz="4" w:space="0" w:color="000000"/>
              <w:right w:val="single" w:sz="4" w:space="0" w:color="000000"/>
            </w:tcBorders>
          </w:tcPr>
          <w:p w14:paraId="7BC686B8" w14:textId="77777777" w:rsidR="004C6436" w:rsidRDefault="001839CD">
            <w:pPr>
              <w:spacing w:after="0" w:line="259" w:lineRule="auto"/>
              <w:ind w:left="25" w:right="0" w:firstLine="0"/>
              <w:jc w:val="left"/>
            </w:pPr>
            <w:r>
              <w:rPr>
                <w:sz w:val="20"/>
              </w:rPr>
              <w:t xml:space="preserve">87.6% </w:t>
            </w:r>
          </w:p>
        </w:tc>
        <w:tc>
          <w:tcPr>
            <w:tcW w:w="1560" w:type="dxa"/>
            <w:tcBorders>
              <w:top w:val="single" w:sz="4" w:space="0" w:color="000000"/>
              <w:left w:val="single" w:sz="4" w:space="0" w:color="000000"/>
              <w:bottom w:val="single" w:sz="4" w:space="0" w:color="000000"/>
              <w:right w:val="single" w:sz="4" w:space="0" w:color="000000"/>
            </w:tcBorders>
          </w:tcPr>
          <w:p w14:paraId="0A2B4672" w14:textId="77777777" w:rsidR="004C6436" w:rsidRDefault="001839CD">
            <w:pPr>
              <w:spacing w:after="0" w:line="259" w:lineRule="auto"/>
              <w:ind w:left="25" w:right="0" w:firstLine="0"/>
              <w:jc w:val="left"/>
            </w:pPr>
            <w:r>
              <w:rPr>
                <w:sz w:val="20"/>
              </w:rPr>
              <w:t xml:space="preserve">85-90 </w:t>
            </w:r>
          </w:p>
        </w:tc>
        <w:tc>
          <w:tcPr>
            <w:tcW w:w="1559" w:type="dxa"/>
            <w:tcBorders>
              <w:top w:val="single" w:sz="4" w:space="0" w:color="000000"/>
              <w:left w:val="single" w:sz="4" w:space="0" w:color="000000"/>
              <w:bottom w:val="single" w:sz="4" w:space="0" w:color="000000"/>
              <w:right w:val="single" w:sz="4" w:space="0" w:color="000000"/>
            </w:tcBorders>
          </w:tcPr>
          <w:p w14:paraId="393A31CC" w14:textId="77777777" w:rsidR="004C6436" w:rsidRDefault="001839CD">
            <w:pPr>
              <w:spacing w:after="0" w:line="259" w:lineRule="auto"/>
              <w:ind w:left="25" w:right="0" w:firstLine="0"/>
              <w:jc w:val="left"/>
            </w:pPr>
            <w:r>
              <w:rPr>
                <w:sz w:val="20"/>
              </w:rPr>
              <w:t xml:space="preserve">85.3% </w:t>
            </w:r>
          </w:p>
        </w:tc>
      </w:tr>
      <w:tr w:rsidR="004C6436" w14:paraId="76C3853A" w14:textId="77777777">
        <w:trPr>
          <w:trHeight w:val="348"/>
        </w:trPr>
        <w:tc>
          <w:tcPr>
            <w:tcW w:w="2701" w:type="dxa"/>
            <w:tcBorders>
              <w:top w:val="single" w:sz="4" w:space="0" w:color="000000"/>
              <w:left w:val="single" w:sz="4" w:space="0" w:color="000000"/>
              <w:bottom w:val="single" w:sz="4" w:space="0" w:color="000000"/>
              <w:right w:val="single" w:sz="4" w:space="0" w:color="000000"/>
            </w:tcBorders>
          </w:tcPr>
          <w:p w14:paraId="5C77D953" w14:textId="77777777" w:rsidR="004C6436" w:rsidRDefault="001839CD">
            <w:pPr>
              <w:spacing w:after="0" w:line="259" w:lineRule="auto"/>
              <w:ind w:left="0" w:right="23" w:firstLine="0"/>
              <w:jc w:val="center"/>
            </w:pPr>
            <w:r>
              <w:rPr>
                <w:sz w:val="20"/>
              </w:rPr>
              <w:t xml:space="preserve">Ensilage seigle/legumineuses </w:t>
            </w:r>
          </w:p>
        </w:tc>
        <w:tc>
          <w:tcPr>
            <w:tcW w:w="1560" w:type="dxa"/>
            <w:tcBorders>
              <w:top w:val="single" w:sz="4" w:space="0" w:color="000000"/>
              <w:left w:val="single" w:sz="4" w:space="0" w:color="000000"/>
              <w:bottom w:val="single" w:sz="4" w:space="0" w:color="000000"/>
              <w:right w:val="single" w:sz="4" w:space="0" w:color="000000"/>
            </w:tcBorders>
          </w:tcPr>
          <w:p w14:paraId="7CD92043" w14:textId="77777777" w:rsidR="004C6436" w:rsidRDefault="001839CD">
            <w:pPr>
              <w:spacing w:after="0" w:line="259" w:lineRule="auto"/>
              <w:ind w:left="24" w:right="0" w:firstLine="0"/>
              <w:jc w:val="left"/>
            </w:pPr>
            <w:r>
              <w:rPr>
                <w:sz w:val="20"/>
              </w:rPr>
              <w:t xml:space="preserve">54 000 </w:t>
            </w:r>
          </w:p>
        </w:tc>
        <w:tc>
          <w:tcPr>
            <w:tcW w:w="1558" w:type="dxa"/>
            <w:tcBorders>
              <w:top w:val="single" w:sz="4" w:space="0" w:color="000000"/>
              <w:left w:val="single" w:sz="4" w:space="0" w:color="000000"/>
              <w:bottom w:val="single" w:sz="4" w:space="0" w:color="000000"/>
              <w:right w:val="single" w:sz="4" w:space="0" w:color="000000"/>
            </w:tcBorders>
          </w:tcPr>
          <w:p w14:paraId="30B7A5BF" w14:textId="77777777" w:rsidR="004C6436" w:rsidRDefault="001839CD">
            <w:pPr>
              <w:spacing w:after="0" w:line="259" w:lineRule="auto"/>
              <w:ind w:left="25" w:right="0" w:firstLine="0"/>
              <w:jc w:val="left"/>
            </w:pPr>
            <w:r>
              <w:rPr>
                <w:sz w:val="20"/>
              </w:rPr>
              <w:t xml:space="preserve">31.0% </w:t>
            </w:r>
          </w:p>
        </w:tc>
        <w:tc>
          <w:tcPr>
            <w:tcW w:w="1560" w:type="dxa"/>
            <w:tcBorders>
              <w:top w:val="single" w:sz="4" w:space="0" w:color="000000"/>
              <w:left w:val="single" w:sz="4" w:space="0" w:color="000000"/>
              <w:bottom w:val="single" w:sz="4" w:space="0" w:color="000000"/>
              <w:right w:val="single" w:sz="4" w:space="0" w:color="000000"/>
            </w:tcBorders>
          </w:tcPr>
          <w:p w14:paraId="105E7086" w14:textId="77777777" w:rsidR="004C6436" w:rsidRDefault="001839CD">
            <w:pPr>
              <w:spacing w:after="0" w:line="259" w:lineRule="auto"/>
              <w:ind w:left="26" w:right="0" w:firstLine="0"/>
              <w:jc w:val="left"/>
            </w:pPr>
            <w:r>
              <w:rPr>
                <w:sz w:val="20"/>
              </w:rPr>
              <w:t xml:space="preserve">25-30 </w:t>
            </w:r>
          </w:p>
        </w:tc>
        <w:tc>
          <w:tcPr>
            <w:tcW w:w="1559" w:type="dxa"/>
            <w:tcBorders>
              <w:top w:val="single" w:sz="4" w:space="0" w:color="000000"/>
              <w:left w:val="single" w:sz="4" w:space="0" w:color="000000"/>
              <w:bottom w:val="single" w:sz="4" w:space="0" w:color="000000"/>
              <w:right w:val="single" w:sz="4" w:space="0" w:color="000000"/>
            </w:tcBorders>
          </w:tcPr>
          <w:p w14:paraId="120F79E2" w14:textId="77777777" w:rsidR="004C6436" w:rsidRDefault="001839CD">
            <w:pPr>
              <w:spacing w:after="0" w:line="259" w:lineRule="auto"/>
              <w:ind w:left="26" w:right="0" w:firstLine="0"/>
              <w:jc w:val="left"/>
            </w:pPr>
            <w:r>
              <w:rPr>
                <w:sz w:val="20"/>
              </w:rPr>
              <w:t xml:space="preserve">92.5% </w:t>
            </w:r>
          </w:p>
        </w:tc>
      </w:tr>
      <w:tr w:rsidR="004C6436" w14:paraId="323EBDB3" w14:textId="77777777">
        <w:trPr>
          <w:trHeight w:val="350"/>
        </w:trPr>
        <w:tc>
          <w:tcPr>
            <w:tcW w:w="2701" w:type="dxa"/>
            <w:tcBorders>
              <w:top w:val="single" w:sz="4" w:space="0" w:color="000000"/>
              <w:left w:val="single" w:sz="4" w:space="0" w:color="000000"/>
              <w:bottom w:val="single" w:sz="4" w:space="0" w:color="000000"/>
              <w:right w:val="single" w:sz="4" w:space="0" w:color="000000"/>
            </w:tcBorders>
          </w:tcPr>
          <w:p w14:paraId="45DAEFC4" w14:textId="77777777" w:rsidR="004C6436" w:rsidRDefault="001839CD">
            <w:pPr>
              <w:spacing w:after="0" w:line="259" w:lineRule="auto"/>
              <w:ind w:left="24" w:right="0" w:firstLine="0"/>
              <w:jc w:val="left"/>
            </w:pPr>
            <w:r>
              <w:rPr>
                <w:sz w:val="20"/>
              </w:rPr>
              <w:t xml:space="preserve">Issues céréales </w:t>
            </w:r>
          </w:p>
        </w:tc>
        <w:tc>
          <w:tcPr>
            <w:tcW w:w="1560" w:type="dxa"/>
            <w:tcBorders>
              <w:top w:val="single" w:sz="4" w:space="0" w:color="000000"/>
              <w:left w:val="single" w:sz="4" w:space="0" w:color="000000"/>
              <w:bottom w:val="single" w:sz="4" w:space="0" w:color="000000"/>
              <w:right w:val="single" w:sz="4" w:space="0" w:color="000000"/>
            </w:tcBorders>
          </w:tcPr>
          <w:p w14:paraId="7B2D090B" w14:textId="77777777" w:rsidR="004C6436" w:rsidRDefault="001839CD">
            <w:pPr>
              <w:spacing w:after="0" w:line="259" w:lineRule="auto"/>
              <w:ind w:left="26" w:right="0" w:firstLine="0"/>
              <w:jc w:val="left"/>
            </w:pPr>
            <w:r>
              <w:rPr>
                <w:sz w:val="20"/>
              </w:rPr>
              <w:t xml:space="preserve">10 000 </w:t>
            </w:r>
          </w:p>
        </w:tc>
        <w:tc>
          <w:tcPr>
            <w:tcW w:w="1558" w:type="dxa"/>
            <w:tcBorders>
              <w:top w:val="single" w:sz="4" w:space="0" w:color="000000"/>
              <w:left w:val="single" w:sz="4" w:space="0" w:color="000000"/>
              <w:bottom w:val="single" w:sz="4" w:space="0" w:color="000000"/>
              <w:right w:val="single" w:sz="4" w:space="0" w:color="000000"/>
            </w:tcBorders>
          </w:tcPr>
          <w:p w14:paraId="09C0D8D8" w14:textId="77777777" w:rsidR="004C6436" w:rsidRDefault="001839CD">
            <w:pPr>
              <w:spacing w:after="0" w:line="259" w:lineRule="auto"/>
              <w:ind w:left="25" w:right="0" w:firstLine="0"/>
              <w:jc w:val="left"/>
            </w:pPr>
            <w:r>
              <w:rPr>
                <w:sz w:val="20"/>
              </w:rPr>
              <w:t xml:space="preserve">86.2% </w:t>
            </w:r>
          </w:p>
        </w:tc>
        <w:tc>
          <w:tcPr>
            <w:tcW w:w="1560" w:type="dxa"/>
            <w:tcBorders>
              <w:top w:val="single" w:sz="4" w:space="0" w:color="000000"/>
              <w:left w:val="single" w:sz="4" w:space="0" w:color="000000"/>
              <w:bottom w:val="single" w:sz="4" w:space="0" w:color="000000"/>
              <w:right w:val="single" w:sz="4" w:space="0" w:color="000000"/>
            </w:tcBorders>
          </w:tcPr>
          <w:p w14:paraId="464B9509" w14:textId="77777777" w:rsidR="004C6436" w:rsidRDefault="001839CD">
            <w:pPr>
              <w:spacing w:after="0" w:line="259" w:lineRule="auto"/>
              <w:ind w:left="26" w:right="0" w:firstLine="0"/>
              <w:jc w:val="left"/>
            </w:pPr>
            <w:r>
              <w:rPr>
                <w:sz w:val="20"/>
              </w:rPr>
              <w:t xml:space="preserve">85-90 </w:t>
            </w:r>
          </w:p>
        </w:tc>
        <w:tc>
          <w:tcPr>
            <w:tcW w:w="1559" w:type="dxa"/>
            <w:tcBorders>
              <w:top w:val="single" w:sz="4" w:space="0" w:color="000000"/>
              <w:left w:val="single" w:sz="4" w:space="0" w:color="000000"/>
              <w:bottom w:val="single" w:sz="4" w:space="0" w:color="000000"/>
              <w:right w:val="single" w:sz="4" w:space="0" w:color="000000"/>
            </w:tcBorders>
          </w:tcPr>
          <w:p w14:paraId="5CA14772" w14:textId="77777777" w:rsidR="004C6436" w:rsidRDefault="001839CD">
            <w:pPr>
              <w:spacing w:after="0" w:line="259" w:lineRule="auto"/>
              <w:ind w:left="26" w:right="0" w:firstLine="0"/>
              <w:jc w:val="left"/>
            </w:pPr>
            <w:r>
              <w:rPr>
                <w:sz w:val="20"/>
              </w:rPr>
              <w:t xml:space="preserve">77.1% </w:t>
            </w:r>
          </w:p>
        </w:tc>
      </w:tr>
      <w:tr w:rsidR="004C6436" w14:paraId="38CA6F92" w14:textId="77777777">
        <w:trPr>
          <w:trHeight w:val="350"/>
        </w:trPr>
        <w:tc>
          <w:tcPr>
            <w:tcW w:w="2701" w:type="dxa"/>
            <w:tcBorders>
              <w:top w:val="single" w:sz="4" w:space="0" w:color="000000"/>
              <w:left w:val="single" w:sz="4" w:space="0" w:color="000000"/>
              <w:bottom w:val="single" w:sz="4" w:space="0" w:color="000000"/>
              <w:right w:val="single" w:sz="4" w:space="0" w:color="000000"/>
            </w:tcBorders>
          </w:tcPr>
          <w:p w14:paraId="2C005B56" w14:textId="77777777" w:rsidR="004C6436" w:rsidRDefault="001839CD">
            <w:pPr>
              <w:spacing w:after="0" w:line="259" w:lineRule="auto"/>
              <w:ind w:left="24" w:right="0" w:firstLine="0"/>
              <w:jc w:val="left"/>
            </w:pPr>
            <w:r>
              <w:rPr>
                <w:sz w:val="20"/>
              </w:rPr>
              <w:t xml:space="preserve">Total biomasses </w:t>
            </w:r>
          </w:p>
        </w:tc>
        <w:tc>
          <w:tcPr>
            <w:tcW w:w="1560" w:type="dxa"/>
            <w:tcBorders>
              <w:top w:val="single" w:sz="4" w:space="0" w:color="000000"/>
              <w:left w:val="single" w:sz="4" w:space="0" w:color="000000"/>
              <w:bottom w:val="single" w:sz="4" w:space="0" w:color="000000"/>
              <w:right w:val="single" w:sz="4" w:space="0" w:color="000000"/>
            </w:tcBorders>
          </w:tcPr>
          <w:p w14:paraId="24BCCDE2" w14:textId="77777777" w:rsidR="004C6436" w:rsidRDefault="001839CD">
            <w:pPr>
              <w:spacing w:after="0" w:line="259" w:lineRule="auto"/>
              <w:ind w:left="25" w:right="0" w:firstLine="0"/>
              <w:jc w:val="left"/>
            </w:pPr>
            <w:r>
              <w:rPr>
                <w:sz w:val="20"/>
              </w:rPr>
              <w:t xml:space="preserve">200’000 </w:t>
            </w:r>
          </w:p>
        </w:tc>
        <w:tc>
          <w:tcPr>
            <w:tcW w:w="1558" w:type="dxa"/>
            <w:tcBorders>
              <w:top w:val="single" w:sz="4" w:space="0" w:color="000000"/>
              <w:left w:val="single" w:sz="4" w:space="0" w:color="000000"/>
              <w:bottom w:val="single" w:sz="4" w:space="0" w:color="000000"/>
              <w:right w:val="single" w:sz="4" w:space="0" w:color="000000"/>
            </w:tcBorders>
          </w:tcPr>
          <w:p w14:paraId="7A331032" w14:textId="77777777" w:rsidR="004C6436" w:rsidRDefault="001839CD">
            <w:pPr>
              <w:spacing w:after="0" w:line="259" w:lineRule="auto"/>
              <w:ind w:left="25" w:right="0" w:firstLine="0"/>
              <w:jc w:val="left"/>
            </w:pPr>
            <w:r>
              <w:rPr>
                <w:sz w:val="20"/>
              </w:rPr>
              <w:t xml:space="preserve">36.6 % </w:t>
            </w:r>
          </w:p>
        </w:tc>
        <w:tc>
          <w:tcPr>
            <w:tcW w:w="1560" w:type="dxa"/>
            <w:tcBorders>
              <w:top w:val="single" w:sz="4" w:space="0" w:color="000000"/>
              <w:left w:val="single" w:sz="4" w:space="0" w:color="000000"/>
              <w:bottom w:val="single" w:sz="4" w:space="0" w:color="000000"/>
              <w:right w:val="single" w:sz="4" w:space="0" w:color="000000"/>
            </w:tcBorders>
          </w:tcPr>
          <w:p w14:paraId="140137BE" w14:textId="77777777" w:rsidR="004C6436" w:rsidRDefault="001839CD">
            <w:pPr>
              <w:spacing w:after="0" w:line="259" w:lineRule="auto"/>
              <w:ind w:left="25" w:right="0" w:firstLine="0"/>
              <w:jc w:val="left"/>
            </w:pPr>
            <w:r>
              <w:rPr>
                <w:sz w:val="20"/>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0DC424F4" w14:textId="77777777" w:rsidR="004C6436" w:rsidRDefault="001839CD">
            <w:pPr>
              <w:spacing w:after="0" w:line="259" w:lineRule="auto"/>
              <w:ind w:left="25" w:right="0" w:firstLine="0"/>
              <w:jc w:val="left"/>
            </w:pPr>
            <w:r>
              <w:rPr>
                <w:sz w:val="20"/>
              </w:rPr>
              <w:t xml:space="preserve">92.5% </w:t>
            </w:r>
          </w:p>
        </w:tc>
      </w:tr>
      <w:tr w:rsidR="004C6436" w14:paraId="39695D69" w14:textId="77777777">
        <w:trPr>
          <w:trHeight w:val="352"/>
        </w:trPr>
        <w:tc>
          <w:tcPr>
            <w:tcW w:w="2701" w:type="dxa"/>
            <w:tcBorders>
              <w:top w:val="single" w:sz="4" w:space="0" w:color="000000"/>
              <w:left w:val="single" w:sz="4" w:space="0" w:color="000000"/>
              <w:bottom w:val="single" w:sz="4" w:space="0" w:color="000000"/>
              <w:right w:val="single" w:sz="4" w:space="0" w:color="000000"/>
            </w:tcBorders>
          </w:tcPr>
          <w:p w14:paraId="49270017" w14:textId="77777777" w:rsidR="004C6436" w:rsidRDefault="001839CD">
            <w:pPr>
              <w:spacing w:after="0" w:line="259" w:lineRule="auto"/>
              <w:ind w:left="0" w:right="0" w:firstLine="0"/>
              <w:jc w:val="left"/>
            </w:pPr>
            <w:r>
              <w:rPr>
                <w:sz w:val="20"/>
              </w:rPr>
              <w:t xml:space="preserve">Eaux </w:t>
            </w:r>
          </w:p>
        </w:tc>
        <w:tc>
          <w:tcPr>
            <w:tcW w:w="1560" w:type="dxa"/>
            <w:tcBorders>
              <w:top w:val="single" w:sz="4" w:space="0" w:color="000000"/>
              <w:left w:val="single" w:sz="4" w:space="0" w:color="000000"/>
              <w:bottom w:val="single" w:sz="4" w:space="0" w:color="000000"/>
              <w:right w:val="single" w:sz="4" w:space="0" w:color="000000"/>
            </w:tcBorders>
          </w:tcPr>
          <w:p w14:paraId="783B5A34" w14:textId="77777777" w:rsidR="004C6436" w:rsidRDefault="001839CD">
            <w:pPr>
              <w:spacing w:after="0" w:line="259" w:lineRule="auto"/>
              <w:ind w:left="25" w:right="0" w:firstLine="0"/>
              <w:jc w:val="left"/>
            </w:pPr>
            <w:r>
              <w:rPr>
                <w:sz w:val="20"/>
              </w:rPr>
              <w:t xml:space="preserve">30’000 </w:t>
            </w:r>
          </w:p>
        </w:tc>
        <w:tc>
          <w:tcPr>
            <w:tcW w:w="1558" w:type="dxa"/>
            <w:tcBorders>
              <w:top w:val="single" w:sz="4" w:space="0" w:color="000000"/>
              <w:left w:val="single" w:sz="4" w:space="0" w:color="000000"/>
              <w:bottom w:val="single" w:sz="4" w:space="0" w:color="000000"/>
              <w:right w:val="single" w:sz="4" w:space="0" w:color="000000"/>
            </w:tcBorders>
          </w:tcPr>
          <w:p w14:paraId="180073A8" w14:textId="77777777" w:rsidR="004C6436" w:rsidRDefault="001839CD">
            <w:pPr>
              <w:spacing w:after="0" w:line="259" w:lineRule="auto"/>
              <w:ind w:left="24" w:right="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6461A3C2" w14:textId="77777777" w:rsidR="004C6436" w:rsidRDefault="001839CD">
            <w:pPr>
              <w:spacing w:after="0" w:line="259" w:lineRule="auto"/>
              <w:ind w:left="25" w:right="0" w:firstLine="0"/>
              <w:jc w:val="left"/>
            </w:pPr>
            <w:r>
              <w:rPr>
                <w:sz w:val="20"/>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10D43E5E" w14:textId="77777777" w:rsidR="004C6436" w:rsidRDefault="001839CD">
            <w:pPr>
              <w:spacing w:after="0" w:line="259" w:lineRule="auto"/>
              <w:ind w:left="25" w:right="0" w:firstLine="0"/>
              <w:jc w:val="left"/>
            </w:pPr>
            <w:r>
              <w:rPr>
                <w:sz w:val="20"/>
              </w:rPr>
              <w:t xml:space="preserve"> </w:t>
            </w:r>
          </w:p>
        </w:tc>
      </w:tr>
      <w:tr w:rsidR="004C6436" w14:paraId="2CD7EB4B" w14:textId="77777777">
        <w:trPr>
          <w:trHeight w:val="350"/>
        </w:trPr>
        <w:tc>
          <w:tcPr>
            <w:tcW w:w="2701" w:type="dxa"/>
            <w:tcBorders>
              <w:top w:val="single" w:sz="4" w:space="0" w:color="000000"/>
              <w:left w:val="single" w:sz="4" w:space="0" w:color="000000"/>
              <w:bottom w:val="single" w:sz="4" w:space="0" w:color="000000"/>
              <w:right w:val="single" w:sz="4" w:space="0" w:color="000000"/>
            </w:tcBorders>
            <w:shd w:val="clear" w:color="auto" w:fill="BFBFBF"/>
          </w:tcPr>
          <w:p w14:paraId="1A316701" w14:textId="77777777" w:rsidR="004C6436" w:rsidRDefault="001839CD">
            <w:pPr>
              <w:spacing w:after="0" w:line="259" w:lineRule="auto"/>
              <w:ind w:left="0" w:right="0" w:firstLine="0"/>
              <w:jc w:val="left"/>
            </w:pPr>
            <w:r>
              <w:rPr>
                <w:sz w:val="20"/>
              </w:rPr>
              <w:t xml:space="preserve">Total alimentation </w:t>
            </w:r>
          </w:p>
        </w:tc>
        <w:tc>
          <w:tcPr>
            <w:tcW w:w="1560" w:type="dxa"/>
            <w:tcBorders>
              <w:top w:val="single" w:sz="4" w:space="0" w:color="000000"/>
              <w:left w:val="single" w:sz="4" w:space="0" w:color="000000"/>
              <w:bottom w:val="single" w:sz="4" w:space="0" w:color="000000"/>
              <w:right w:val="single" w:sz="4" w:space="0" w:color="000000"/>
            </w:tcBorders>
            <w:shd w:val="clear" w:color="auto" w:fill="BFBFBF"/>
          </w:tcPr>
          <w:p w14:paraId="74494D61" w14:textId="77777777" w:rsidR="004C6436" w:rsidRDefault="001839CD">
            <w:pPr>
              <w:spacing w:after="0" w:line="259" w:lineRule="auto"/>
              <w:ind w:left="25" w:right="0" w:firstLine="0"/>
              <w:jc w:val="left"/>
            </w:pPr>
            <w:r>
              <w:rPr>
                <w:sz w:val="20"/>
              </w:rPr>
              <w:t xml:space="preserve">230’000 </w:t>
            </w:r>
          </w:p>
        </w:tc>
        <w:tc>
          <w:tcPr>
            <w:tcW w:w="1558" w:type="dxa"/>
            <w:tcBorders>
              <w:top w:val="single" w:sz="4" w:space="0" w:color="000000"/>
              <w:left w:val="single" w:sz="4" w:space="0" w:color="000000"/>
              <w:bottom w:val="single" w:sz="4" w:space="0" w:color="000000"/>
              <w:right w:val="single" w:sz="4" w:space="0" w:color="000000"/>
            </w:tcBorders>
            <w:shd w:val="clear" w:color="auto" w:fill="BFBFBF"/>
          </w:tcPr>
          <w:p w14:paraId="3B2A6F09" w14:textId="77777777" w:rsidR="004C6436" w:rsidRDefault="001839CD">
            <w:pPr>
              <w:spacing w:after="0" w:line="259" w:lineRule="auto"/>
              <w:ind w:left="25" w:right="0" w:firstLine="0"/>
              <w:jc w:val="left"/>
            </w:pPr>
            <w:r>
              <w:rPr>
                <w:sz w:val="20"/>
              </w:rPr>
              <w:t xml:space="preserve">31.8 % </w:t>
            </w:r>
          </w:p>
        </w:tc>
        <w:tc>
          <w:tcPr>
            <w:tcW w:w="1560" w:type="dxa"/>
            <w:tcBorders>
              <w:top w:val="single" w:sz="4" w:space="0" w:color="000000"/>
              <w:left w:val="single" w:sz="4" w:space="0" w:color="000000"/>
              <w:bottom w:val="single" w:sz="4" w:space="0" w:color="000000"/>
              <w:right w:val="single" w:sz="4" w:space="0" w:color="000000"/>
            </w:tcBorders>
            <w:shd w:val="clear" w:color="auto" w:fill="BFBFBF"/>
          </w:tcPr>
          <w:p w14:paraId="65F27C37" w14:textId="77777777" w:rsidR="004C6436" w:rsidRDefault="001839CD">
            <w:pPr>
              <w:spacing w:after="0" w:line="259" w:lineRule="auto"/>
              <w:ind w:left="25" w:right="0" w:firstLine="0"/>
              <w:jc w:val="left"/>
            </w:pPr>
            <w:r>
              <w:rPr>
                <w:sz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cPr>
          <w:p w14:paraId="229442EB" w14:textId="77777777" w:rsidR="004C6436" w:rsidRDefault="001839CD">
            <w:pPr>
              <w:spacing w:after="0" w:line="259" w:lineRule="auto"/>
              <w:ind w:left="25" w:right="0" w:firstLine="0"/>
              <w:jc w:val="left"/>
            </w:pPr>
            <w:r>
              <w:rPr>
                <w:sz w:val="20"/>
              </w:rPr>
              <w:t xml:space="preserve">89.8 </w:t>
            </w:r>
          </w:p>
        </w:tc>
      </w:tr>
    </w:tbl>
    <w:p w14:paraId="726A5F61" w14:textId="77777777" w:rsidR="004C6436" w:rsidRDefault="001839CD">
      <w:pPr>
        <w:spacing w:after="195" w:line="259" w:lineRule="auto"/>
        <w:ind w:left="0" w:right="0" w:firstLine="0"/>
        <w:jc w:val="left"/>
      </w:pPr>
      <w:r>
        <w:rPr>
          <w:color w:val="4F81BD"/>
          <w:sz w:val="18"/>
        </w:rPr>
        <w:t xml:space="preserve"> </w:t>
      </w:r>
    </w:p>
    <w:p w14:paraId="75DA02D9" w14:textId="77777777" w:rsidR="004C6436" w:rsidRDefault="001839CD">
      <w:pPr>
        <w:spacing w:after="231" w:line="259" w:lineRule="auto"/>
        <w:ind w:left="-5" w:right="0"/>
        <w:jc w:val="left"/>
      </w:pPr>
      <w:r>
        <w:rPr>
          <w:color w:val="4F81BD"/>
          <w:sz w:val="18"/>
        </w:rPr>
        <w:t xml:space="preserve">Tableau 1 : Composition de la ration prévisionnelle </w:t>
      </w:r>
    </w:p>
    <w:p w14:paraId="47AC2D5A" w14:textId="77777777" w:rsidR="004C6436" w:rsidRDefault="001839CD">
      <w:pPr>
        <w:spacing w:after="117" w:line="259" w:lineRule="auto"/>
        <w:ind w:left="0" w:right="0" w:firstLine="0"/>
        <w:jc w:val="left"/>
      </w:pPr>
      <w:r>
        <w:t xml:space="preserve"> </w:t>
      </w:r>
    </w:p>
    <w:p w14:paraId="3354AC8A" w14:textId="77777777" w:rsidR="004C6436" w:rsidRDefault="001839CD">
      <w:pPr>
        <w:spacing w:after="69" w:line="259" w:lineRule="auto"/>
        <w:ind w:left="-7" w:right="3730" w:firstLine="0"/>
        <w:jc w:val="center"/>
      </w:pPr>
      <w:r>
        <w:rPr>
          <w:noProof/>
        </w:rPr>
        <w:drawing>
          <wp:inline distT="0" distB="0" distL="0" distR="0" wp14:anchorId="306C8C17" wp14:editId="4F47146A">
            <wp:extent cx="3395472" cy="2130552"/>
            <wp:effectExtent l="0" t="0" r="0" b="0"/>
            <wp:docPr id="1421" name="Picture 1421"/>
            <wp:cNvGraphicFramePr/>
            <a:graphic xmlns:a="http://schemas.openxmlformats.org/drawingml/2006/main">
              <a:graphicData uri="http://schemas.openxmlformats.org/drawingml/2006/picture">
                <pic:pic xmlns:pic="http://schemas.openxmlformats.org/drawingml/2006/picture">
                  <pic:nvPicPr>
                    <pic:cNvPr id="1421" name="Picture 1421"/>
                    <pic:cNvPicPr/>
                  </pic:nvPicPr>
                  <pic:blipFill>
                    <a:blip r:embed="rId34"/>
                    <a:stretch>
                      <a:fillRect/>
                    </a:stretch>
                  </pic:blipFill>
                  <pic:spPr>
                    <a:xfrm>
                      <a:off x="0" y="0"/>
                      <a:ext cx="3395472" cy="2130552"/>
                    </a:xfrm>
                    <a:prstGeom prst="rect">
                      <a:avLst/>
                    </a:prstGeom>
                  </pic:spPr>
                </pic:pic>
              </a:graphicData>
            </a:graphic>
          </wp:inline>
        </w:drawing>
      </w:r>
      <w:r>
        <w:t xml:space="preserve"> </w:t>
      </w:r>
    </w:p>
    <w:p w14:paraId="526BF19D" w14:textId="77777777" w:rsidR="004C6436" w:rsidRDefault="001839CD">
      <w:pPr>
        <w:spacing w:after="269" w:line="259" w:lineRule="auto"/>
        <w:ind w:left="-5" w:right="0"/>
        <w:jc w:val="left"/>
      </w:pPr>
      <w:r>
        <w:rPr>
          <w:color w:val="4F81BD"/>
          <w:sz w:val="18"/>
        </w:rPr>
        <w:t xml:space="preserve">Figure 2 : composition de la ration, en poids brut </w:t>
      </w:r>
    </w:p>
    <w:p w14:paraId="1220F8D1" w14:textId="77777777" w:rsidR="004C6436" w:rsidRDefault="001839CD">
      <w:pPr>
        <w:pStyle w:val="Titre5"/>
        <w:spacing w:after="113"/>
        <w:ind w:left="-5" w:right="2113"/>
      </w:pPr>
      <w:r>
        <w:rPr>
          <w:u w:val="none"/>
        </w:rPr>
        <w:t xml:space="preserve">3.1.1.1 </w:t>
      </w:r>
      <w:r>
        <w:t>Matière sèche et organique</w:t>
      </w:r>
      <w:r>
        <w:rPr>
          <w:u w:val="none"/>
        </w:rPr>
        <w:t xml:space="preserve"> </w:t>
      </w:r>
    </w:p>
    <w:p w14:paraId="15F6292B" w14:textId="77777777" w:rsidR="004C6436" w:rsidRDefault="001839CD">
      <w:pPr>
        <w:ind w:left="-5" w:right="42"/>
      </w:pPr>
      <w:r>
        <w:t xml:space="preserve">La matière sèche est importante à double titre : </w:t>
      </w:r>
    </w:p>
    <w:p w14:paraId="1F9615CA" w14:textId="77777777" w:rsidR="004C6436" w:rsidRDefault="001839CD">
      <w:pPr>
        <w:numPr>
          <w:ilvl w:val="0"/>
          <w:numId w:val="24"/>
        </w:numPr>
        <w:spacing w:after="18"/>
        <w:ind w:right="42" w:hanging="360"/>
      </w:pPr>
      <w:r>
        <w:t xml:space="preserve">Elle détermine les choix de process </w:t>
      </w:r>
    </w:p>
    <w:p w14:paraId="5BCE9E94" w14:textId="77777777" w:rsidR="004C6436" w:rsidRDefault="001839CD">
      <w:pPr>
        <w:numPr>
          <w:ilvl w:val="0"/>
          <w:numId w:val="24"/>
        </w:numPr>
        <w:ind w:right="42" w:hanging="360"/>
      </w:pPr>
      <w:r>
        <w:t xml:space="preserve">Elle impacte directement la production de méthane </w:t>
      </w:r>
    </w:p>
    <w:p w14:paraId="20A67673" w14:textId="77777777" w:rsidR="004C6436" w:rsidRDefault="001839CD">
      <w:pPr>
        <w:ind w:left="-5" w:right="42"/>
      </w:pPr>
      <w:r>
        <w:t xml:space="preserve">La teneur en matière sèche peut être très variable pour un même intrant car elle dépend de nombreux facteurs comme la nature de la culture, sols, les conditions météo, </w:t>
      </w:r>
      <w:r>
        <w:t xml:space="preserve">le stade de récolte  </w:t>
      </w:r>
    </w:p>
    <w:p w14:paraId="2D1AD5B9" w14:textId="77777777" w:rsidR="004C6436" w:rsidRDefault="001839CD">
      <w:pPr>
        <w:ind w:left="-5" w:right="42"/>
      </w:pPr>
      <w:r>
        <w:t>La teneur en MS du seigle ensilé est un peu plus élevée que les fourchettes des bases de données : un suivi analytique d’une année sur une installation traitant cette biomasse donne une moyenne à 27% MS. Il sera donc prudent de prévoi</w:t>
      </w:r>
      <w:r>
        <w:t xml:space="preserve">r un gisement additionnel au cas où le seigle fourrager soit un peu plus humide que prévu. </w:t>
      </w:r>
    </w:p>
    <w:p w14:paraId="7985D9AB" w14:textId="77777777" w:rsidR="004C6436" w:rsidRDefault="001839CD">
      <w:pPr>
        <w:ind w:left="-5" w:right="42"/>
      </w:pPr>
      <w:r>
        <w:t xml:space="preserve">Les issues de céréales et les orgettes sont dans la fourchette usuelle. </w:t>
      </w:r>
    </w:p>
    <w:p w14:paraId="1EFC6F8E" w14:textId="77777777" w:rsidR="004C6436" w:rsidRDefault="001839CD">
      <w:pPr>
        <w:ind w:left="-5" w:right="42"/>
      </w:pPr>
      <w:r>
        <w:t xml:space="preserve">Globalement le mix de déchets (hors eau de dilution et recirculation de digestat) est à 37 </w:t>
      </w:r>
      <w:r>
        <w:t xml:space="preserve">% MS, ce qui est élevée pour la technologie. Il sera abaissé à 30% MS environ avec de l’eau (pluie et/ou issues de l’évapo-concentration). </w:t>
      </w:r>
    </w:p>
    <w:p w14:paraId="55506CEE" w14:textId="77777777" w:rsidR="004C6436" w:rsidRDefault="001839CD">
      <w:pPr>
        <w:ind w:left="-5" w:right="42"/>
      </w:pPr>
      <w:r>
        <w:t xml:space="preserve">La répartition de la matière sèche est représentée sur la Figure 3 </w:t>
      </w:r>
    </w:p>
    <w:p w14:paraId="096FD835" w14:textId="77777777" w:rsidR="004C6436" w:rsidRDefault="001839CD">
      <w:pPr>
        <w:spacing w:after="120" w:line="259" w:lineRule="auto"/>
        <w:ind w:left="0" w:right="0" w:firstLine="0"/>
        <w:jc w:val="left"/>
      </w:pPr>
      <w:r>
        <w:rPr>
          <w:color w:val="4F81BD"/>
        </w:rPr>
        <w:t xml:space="preserve"> </w:t>
      </w:r>
    </w:p>
    <w:p w14:paraId="22C61264" w14:textId="77777777" w:rsidR="004C6436" w:rsidRDefault="001839CD">
      <w:pPr>
        <w:spacing w:after="69" w:line="259" w:lineRule="auto"/>
        <w:ind w:left="-7" w:right="3730" w:firstLine="0"/>
        <w:jc w:val="center"/>
      </w:pPr>
      <w:r>
        <w:rPr>
          <w:noProof/>
        </w:rPr>
        <w:drawing>
          <wp:inline distT="0" distB="0" distL="0" distR="0" wp14:anchorId="74E6F9FA" wp14:editId="5C10D2FF">
            <wp:extent cx="3398520" cy="2136648"/>
            <wp:effectExtent l="0" t="0" r="0" b="0"/>
            <wp:docPr id="1478" name="Picture 1478"/>
            <wp:cNvGraphicFramePr/>
            <a:graphic xmlns:a="http://schemas.openxmlformats.org/drawingml/2006/main">
              <a:graphicData uri="http://schemas.openxmlformats.org/drawingml/2006/picture">
                <pic:pic xmlns:pic="http://schemas.openxmlformats.org/drawingml/2006/picture">
                  <pic:nvPicPr>
                    <pic:cNvPr id="1478" name="Picture 1478"/>
                    <pic:cNvPicPr/>
                  </pic:nvPicPr>
                  <pic:blipFill>
                    <a:blip r:embed="rId35"/>
                    <a:stretch>
                      <a:fillRect/>
                    </a:stretch>
                  </pic:blipFill>
                  <pic:spPr>
                    <a:xfrm>
                      <a:off x="0" y="0"/>
                      <a:ext cx="3398520" cy="2136648"/>
                    </a:xfrm>
                    <a:prstGeom prst="rect">
                      <a:avLst/>
                    </a:prstGeom>
                  </pic:spPr>
                </pic:pic>
              </a:graphicData>
            </a:graphic>
          </wp:inline>
        </w:drawing>
      </w:r>
      <w:r>
        <w:rPr>
          <w:color w:val="4F81BD"/>
        </w:rPr>
        <w:t xml:space="preserve"> </w:t>
      </w:r>
    </w:p>
    <w:p w14:paraId="23BC5574" w14:textId="77777777" w:rsidR="004C6436" w:rsidRDefault="001839CD">
      <w:pPr>
        <w:spacing w:after="272" w:line="259" w:lineRule="auto"/>
        <w:ind w:left="-5" w:right="0"/>
        <w:jc w:val="left"/>
      </w:pPr>
      <w:r>
        <w:rPr>
          <w:color w:val="4F81BD"/>
          <w:sz w:val="18"/>
        </w:rPr>
        <w:t xml:space="preserve">Figure 3 : Répartition de la matière sèche dans la ration </w:t>
      </w:r>
    </w:p>
    <w:p w14:paraId="0B2715CA" w14:textId="77777777" w:rsidR="004C6436" w:rsidRDefault="001839CD">
      <w:pPr>
        <w:pStyle w:val="Titre5"/>
        <w:spacing w:after="112"/>
        <w:ind w:left="-5"/>
      </w:pPr>
      <w:r>
        <w:rPr>
          <w:u w:val="none"/>
        </w:rPr>
        <w:t xml:space="preserve">3.1.1.2 </w:t>
      </w:r>
      <w:r>
        <w:t>Fibres</w:t>
      </w:r>
      <w:r>
        <w:rPr>
          <w:u w:val="none"/>
        </w:rPr>
        <w:t xml:space="preserve"> </w:t>
      </w:r>
    </w:p>
    <w:p w14:paraId="757BA745" w14:textId="77777777" w:rsidR="004C6436" w:rsidRDefault="001839CD">
      <w:pPr>
        <w:spacing w:after="234"/>
        <w:ind w:left="-5" w:right="42"/>
      </w:pPr>
      <w:r>
        <w:t xml:space="preserve">La ration est constituée de matière végétale brute (76%) et matière végétale sèche (24%). Pour l’instant la ration ne contient pas de paille : on attend donc une viscosité moyenne. </w:t>
      </w:r>
    </w:p>
    <w:p w14:paraId="23CCE772" w14:textId="77777777" w:rsidR="004C6436" w:rsidRDefault="001839CD">
      <w:pPr>
        <w:pStyle w:val="Titre6"/>
        <w:ind w:left="-5" w:right="2113"/>
      </w:pPr>
      <w:r>
        <w:rPr>
          <w:u w:val="none"/>
        </w:rPr>
        <w:t>3.1.1.3</w:t>
      </w:r>
      <w:r>
        <w:rPr>
          <w:u w:val="none"/>
        </w:rPr>
        <w:t xml:space="preserve"> </w:t>
      </w:r>
      <w:r>
        <w:t>Teneur en inertes</w:t>
      </w:r>
      <w:r>
        <w:rPr>
          <w:u w:val="none"/>
        </w:rPr>
        <w:t xml:space="preserve"> </w:t>
      </w:r>
    </w:p>
    <w:p w14:paraId="06D7D11E" w14:textId="77777777" w:rsidR="004C6436" w:rsidRDefault="001839CD">
      <w:pPr>
        <w:ind w:left="-5" w:right="42"/>
      </w:pPr>
      <w:r>
        <w:t xml:space="preserve">Les inertes représentent les fractions minérales lourdes, comme les cailloux et les sables, présente surtout dans les fumiers. Ils sont problématiques pour les équipements et le fonctionnement mécanique de l’installation. </w:t>
      </w:r>
    </w:p>
    <w:p w14:paraId="207E1111" w14:textId="77777777" w:rsidR="004C6436" w:rsidRDefault="001839CD">
      <w:pPr>
        <w:spacing w:after="241"/>
        <w:ind w:left="-5" w:right="42"/>
      </w:pPr>
      <w:r>
        <w:t>Dans les intrants considérés la teneur en inertes est généralement faible.</w:t>
      </w:r>
      <w:r>
        <w:rPr>
          <w:color w:val="4F81BD"/>
        </w:rPr>
        <w:t xml:space="preserve"> </w:t>
      </w:r>
    </w:p>
    <w:p w14:paraId="1F617040" w14:textId="77777777" w:rsidR="004C6436" w:rsidRDefault="001839CD">
      <w:pPr>
        <w:pStyle w:val="Titre6"/>
        <w:ind w:left="-5" w:right="2113"/>
      </w:pPr>
      <w:r>
        <w:rPr>
          <w:u w:val="none"/>
        </w:rPr>
        <w:t>3.1.1.4</w:t>
      </w:r>
      <w:r>
        <w:rPr>
          <w:u w:val="none"/>
        </w:rPr>
        <w:t xml:space="preserve"> </w:t>
      </w:r>
      <w:r>
        <w:t>Teneur en Azote et ammonium</w:t>
      </w:r>
      <w:r>
        <w:rPr>
          <w:u w:val="none"/>
        </w:rPr>
        <w:t xml:space="preserve"> </w:t>
      </w:r>
    </w:p>
    <w:p w14:paraId="781C0E21" w14:textId="77777777" w:rsidR="004C6436" w:rsidRDefault="001839CD">
      <w:pPr>
        <w:ind w:left="-5" w:right="42"/>
      </w:pPr>
      <w:r>
        <w:t xml:space="preserve">La teneur en azote total de la ration estimée à 4.9 g/kg.  </w:t>
      </w:r>
    </w:p>
    <w:p w14:paraId="675701BF" w14:textId="77777777" w:rsidR="004C6436" w:rsidRDefault="001839CD">
      <w:pPr>
        <w:spacing w:after="241"/>
        <w:ind w:left="-5" w:right="42"/>
      </w:pPr>
      <w:r>
        <w:t>Cette teneur ne devrait pas poser de problème en l’absence de recirculation du dige</w:t>
      </w:r>
      <w:r>
        <w:t xml:space="preserve">stat liquide. </w:t>
      </w:r>
    </w:p>
    <w:p w14:paraId="0FEADCAC" w14:textId="77777777" w:rsidR="004C6436" w:rsidRDefault="001839CD">
      <w:pPr>
        <w:pStyle w:val="Titre6"/>
        <w:ind w:left="-5" w:right="2113"/>
      </w:pPr>
      <w:r>
        <w:rPr>
          <w:u w:val="none"/>
        </w:rPr>
        <w:t>3.1.1.5</w:t>
      </w:r>
      <w:r>
        <w:rPr>
          <w:u w:val="none"/>
        </w:rPr>
        <w:t xml:space="preserve"> </w:t>
      </w:r>
      <w:r>
        <w:t>Nutriments</w:t>
      </w:r>
      <w:r>
        <w:rPr>
          <w:u w:val="none"/>
        </w:rPr>
        <w:t xml:space="preserve"> </w:t>
      </w:r>
    </w:p>
    <w:p w14:paraId="4020759F" w14:textId="77777777" w:rsidR="004C6436" w:rsidRDefault="001839CD">
      <w:pPr>
        <w:ind w:left="-5" w:right="42"/>
      </w:pPr>
      <w:r>
        <w:t>Avec une composition 100% végétale il est attendu que la r</w:t>
      </w:r>
      <w:r>
        <w:t xml:space="preserve">ation nécessite une complémentation en éléments traces minéraux </w:t>
      </w:r>
      <w:r>
        <w:t xml:space="preserve">pour l’obtention des performances optimales. </w:t>
      </w:r>
    </w:p>
    <w:p w14:paraId="384D2503" w14:textId="77777777" w:rsidR="004C6436" w:rsidRDefault="001839CD">
      <w:pPr>
        <w:spacing w:after="262"/>
        <w:ind w:left="-5" w:right="42"/>
      </w:pPr>
      <w:r>
        <w:t>Point d’attention : le coût de la complémentation dev</w:t>
      </w:r>
      <w:r>
        <w:t xml:space="preserve">ra donc être intégré aux Opex. </w:t>
      </w:r>
    </w:p>
    <w:p w14:paraId="0291AC2D" w14:textId="77777777" w:rsidR="004C6436" w:rsidRDefault="001839CD">
      <w:pPr>
        <w:pStyle w:val="Titre3"/>
        <w:ind w:left="-5"/>
      </w:pPr>
      <w:bookmarkStart w:id="38" w:name="_Toc68316"/>
      <w:r>
        <w:t>3.1.2</w:t>
      </w:r>
      <w:r>
        <w:t xml:space="preserve"> </w:t>
      </w:r>
      <w:r>
        <w:t xml:space="preserve">Sous-produits animaux </w:t>
      </w:r>
      <w:bookmarkEnd w:id="38"/>
    </w:p>
    <w:p w14:paraId="2986E3C9" w14:textId="77777777" w:rsidR="004C6436" w:rsidRDefault="001839CD">
      <w:pPr>
        <w:spacing w:after="260"/>
        <w:ind w:left="-5" w:right="42"/>
      </w:pPr>
      <w:r>
        <w:t xml:space="preserve">Pas d’objet </w:t>
      </w:r>
    </w:p>
    <w:p w14:paraId="36DD5AA8" w14:textId="77777777" w:rsidR="004C6436" w:rsidRDefault="001839CD">
      <w:pPr>
        <w:pStyle w:val="Titre3"/>
        <w:ind w:left="-5"/>
      </w:pPr>
      <w:bookmarkStart w:id="39" w:name="_Toc68317"/>
      <w:r>
        <w:t>3.1.3</w:t>
      </w:r>
      <w:r>
        <w:t xml:space="preserve"> </w:t>
      </w:r>
      <w:r>
        <w:t xml:space="preserve">Saisonnalité </w:t>
      </w:r>
      <w:bookmarkEnd w:id="39"/>
    </w:p>
    <w:p w14:paraId="64EBB832" w14:textId="77777777" w:rsidR="004C6436" w:rsidRDefault="001839CD">
      <w:pPr>
        <w:spacing w:after="256"/>
        <w:ind w:left="-5" w:right="42"/>
      </w:pPr>
      <w:r>
        <w:t>La ration est constituée d’ensilage et de biomasses sèches, soit des gisements facilement stockables. La saisonnalité n’est pas à prendre en compte ici : l’instal</w:t>
      </w:r>
      <w:r>
        <w:t xml:space="preserve">lation pourrait même ajuster sa production à une consommation variable en cas de besoin. </w:t>
      </w:r>
    </w:p>
    <w:p w14:paraId="420635D9" w14:textId="77777777" w:rsidR="004C6436" w:rsidRDefault="001839CD">
      <w:pPr>
        <w:pStyle w:val="Titre3"/>
        <w:ind w:left="-5"/>
      </w:pPr>
      <w:bookmarkStart w:id="40" w:name="_Toc68318"/>
      <w:r>
        <w:t>3.1.4</w:t>
      </w:r>
      <w:r>
        <w:t xml:space="preserve"> </w:t>
      </w:r>
      <w:r>
        <w:t xml:space="preserve">Potentiel énergétique </w:t>
      </w:r>
      <w:bookmarkEnd w:id="40"/>
    </w:p>
    <w:p w14:paraId="034C9DF4" w14:textId="77777777" w:rsidR="004C6436" w:rsidRDefault="001839CD">
      <w:pPr>
        <w:ind w:left="-5" w:right="42"/>
      </w:pPr>
      <w:r>
        <w:t>La production de méthane maximale potentielle se calcule à partir du potentiel énergétique de chacun des intrants. Le potentiel énergétique ou « BMP » par unité de matière sèche organique (MSV), et du taux de conversion attendu dans le process, généralemen</w:t>
      </w:r>
      <w:r>
        <w:t xml:space="preserve">t 85 à 90%. </w:t>
      </w:r>
    </w:p>
    <w:p w14:paraId="2D543E22" w14:textId="77777777" w:rsidR="004C6436" w:rsidRDefault="001839CD">
      <w:pPr>
        <w:spacing w:after="179" w:line="259" w:lineRule="auto"/>
        <w:ind w:left="312" w:right="0" w:firstLine="0"/>
        <w:jc w:val="left"/>
      </w:pPr>
      <w:r>
        <w:t>P en Nm</w:t>
      </w:r>
      <w:r>
        <w:rPr>
          <w:vertAlign w:val="superscript"/>
        </w:rPr>
        <w:t>3</w:t>
      </w:r>
      <w:r>
        <w:t xml:space="preserve"> = </w:t>
      </w:r>
      <w:r>
        <w:t xml:space="preserve">∑ </w:t>
      </w:r>
      <w:r>
        <w:t>𝑸𝒊</w:t>
      </w:r>
      <w:r>
        <w:t xml:space="preserve"> ∗ </w:t>
      </w:r>
      <w:r>
        <w:t>𝑴𝑺𝒊</w:t>
      </w:r>
      <w:r>
        <w:t xml:space="preserve"> ∗ </w:t>
      </w:r>
      <w:r>
        <w:t>𝑴𝑽𝒊</w:t>
      </w:r>
      <w:r>
        <w:t xml:space="preserve"> ∗ </w:t>
      </w:r>
      <w:r>
        <w:t>𝑩𝑴𝑷𝒊</w:t>
      </w:r>
      <w:r>
        <w:t xml:space="preserve"> * </w:t>
      </w:r>
      <w:r>
        <w:t>C</w:t>
      </w:r>
      <w:r>
        <w:t xml:space="preserve"> </w:t>
      </w:r>
    </w:p>
    <w:p w14:paraId="13E06371" w14:textId="77777777" w:rsidR="004C6436" w:rsidRDefault="001839CD">
      <w:pPr>
        <w:ind w:left="-5" w:right="42"/>
      </w:pPr>
      <w:r>
        <w:t xml:space="preserve">On rappelle qu’une incertitude importante est associée à chacune de ces valeurs, du fait de l’échantillonnage, mais aussi du protocole de mesure des BMP. </w:t>
      </w:r>
    </w:p>
    <w:p w14:paraId="22539C4D" w14:textId="77777777" w:rsidR="004C6436" w:rsidRDefault="001839CD">
      <w:pPr>
        <w:ind w:left="-5" w:right="42"/>
      </w:pPr>
      <w:r>
        <w:t>On notera que la production de métha</w:t>
      </w:r>
      <w:r>
        <w:t xml:space="preserve">ne est autant impactée par la teneur en MSV (et plus précisément la teneur en MS qui est de loin le paramètre le plus variable) du déchet que par le BMP de la matière organique. </w:t>
      </w:r>
    </w:p>
    <w:p w14:paraId="7C9FFCED" w14:textId="77777777" w:rsidR="004C6436" w:rsidRDefault="001839CD">
      <w:pPr>
        <w:spacing w:after="165" w:line="259" w:lineRule="auto"/>
        <w:ind w:left="0" w:right="0" w:firstLine="0"/>
        <w:jc w:val="left"/>
      </w:pPr>
      <w:r>
        <w:t xml:space="preserve"> </w:t>
      </w:r>
    </w:p>
    <w:p w14:paraId="20B710D4" w14:textId="77777777" w:rsidR="004C6436" w:rsidRDefault="001839CD">
      <w:pPr>
        <w:spacing w:after="0"/>
        <w:ind w:left="-5" w:right="42"/>
      </w:pPr>
      <w:r>
        <w:t>Les valeurs retenues pour le projet sont reportées dans le tableau ci-desso</w:t>
      </w:r>
      <w:r>
        <w:t xml:space="preserve">us, en comparaison avec les fourchettes de valeurs usuelles des bases de données METHACONSULT.  </w:t>
      </w:r>
    </w:p>
    <w:tbl>
      <w:tblPr>
        <w:tblStyle w:val="TableGrid"/>
        <w:tblW w:w="7949" w:type="dxa"/>
        <w:tblInd w:w="132" w:type="dxa"/>
        <w:tblCellMar>
          <w:top w:w="47" w:type="dxa"/>
          <w:left w:w="175" w:type="dxa"/>
          <w:bottom w:w="0" w:type="dxa"/>
          <w:right w:w="0" w:type="dxa"/>
        </w:tblCellMar>
        <w:tblLook w:val="04A0" w:firstRow="1" w:lastRow="0" w:firstColumn="1" w:lastColumn="0" w:noHBand="0" w:noVBand="1"/>
      </w:tblPr>
      <w:tblGrid>
        <w:gridCol w:w="2702"/>
        <w:gridCol w:w="1750"/>
        <w:gridCol w:w="1747"/>
        <w:gridCol w:w="1750"/>
      </w:tblGrid>
      <w:tr w:rsidR="004C6436" w14:paraId="40321B60" w14:textId="77777777">
        <w:trPr>
          <w:trHeight w:val="600"/>
        </w:trPr>
        <w:tc>
          <w:tcPr>
            <w:tcW w:w="2702" w:type="dxa"/>
            <w:tcBorders>
              <w:top w:val="single" w:sz="4" w:space="0" w:color="000000"/>
              <w:left w:val="single" w:sz="4" w:space="0" w:color="000000"/>
              <w:bottom w:val="single" w:sz="4" w:space="0" w:color="000000"/>
              <w:right w:val="single" w:sz="4" w:space="0" w:color="000000"/>
            </w:tcBorders>
          </w:tcPr>
          <w:p w14:paraId="2A0D4AE4" w14:textId="77777777" w:rsidR="004C6436" w:rsidRDefault="001839CD">
            <w:pPr>
              <w:spacing w:after="0" w:line="259" w:lineRule="auto"/>
              <w:ind w:left="3" w:right="0" w:firstLine="0"/>
              <w:jc w:val="left"/>
            </w:pPr>
            <w:r>
              <w:rPr>
                <w:sz w:val="20"/>
              </w:rPr>
              <w:t xml:space="preserve">Gisements </w:t>
            </w:r>
          </w:p>
        </w:tc>
        <w:tc>
          <w:tcPr>
            <w:tcW w:w="1750" w:type="dxa"/>
            <w:tcBorders>
              <w:top w:val="single" w:sz="4" w:space="0" w:color="000000"/>
              <w:left w:val="single" w:sz="4" w:space="0" w:color="000000"/>
              <w:bottom w:val="single" w:sz="4" w:space="0" w:color="000000"/>
              <w:right w:val="single" w:sz="4" w:space="0" w:color="000000"/>
            </w:tcBorders>
          </w:tcPr>
          <w:p w14:paraId="5AFED74E" w14:textId="77777777" w:rsidR="004C6436" w:rsidRDefault="001839CD">
            <w:pPr>
              <w:spacing w:after="0" w:line="259" w:lineRule="auto"/>
              <w:ind w:left="2" w:right="0" w:firstLine="0"/>
              <w:jc w:val="left"/>
            </w:pPr>
            <w:r>
              <w:rPr>
                <w:sz w:val="20"/>
              </w:rPr>
              <w:t xml:space="preserve">Part énergétique projet </w:t>
            </w:r>
          </w:p>
        </w:tc>
        <w:tc>
          <w:tcPr>
            <w:tcW w:w="1747" w:type="dxa"/>
            <w:tcBorders>
              <w:top w:val="single" w:sz="4" w:space="0" w:color="000000"/>
              <w:left w:val="single" w:sz="4" w:space="0" w:color="000000"/>
              <w:bottom w:val="single" w:sz="4" w:space="0" w:color="000000"/>
              <w:right w:val="single" w:sz="4" w:space="0" w:color="000000"/>
            </w:tcBorders>
          </w:tcPr>
          <w:p w14:paraId="7D96BA4D" w14:textId="77777777" w:rsidR="004C6436" w:rsidRDefault="001839CD">
            <w:pPr>
              <w:spacing w:after="0" w:line="259" w:lineRule="auto"/>
              <w:ind w:left="0" w:right="0" w:firstLine="0"/>
            </w:pPr>
            <w:r>
              <w:rPr>
                <w:sz w:val="20"/>
              </w:rPr>
              <w:t>Productivité projet m</w:t>
            </w:r>
            <w:r>
              <w:rPr>
                <w:sz w:val="20"/>
                <w:vertAlign w:val="superscript"/>
              </w:rPr>
              <w:t>3</w:t>
            </w:r>
            <w:r>
              <w:rPr>
                <w:sz w:val="20"/>
              </w:rPr>
              <w:t xml:space="preserve"> CH</w:t>
            </w:r>
            <w:r>
              <w:rPr>
                <w:sz w:val="20"/>
                <w:vertAlign w:val="subscript"/>
              </w:rPr>
              <w:t>4</w:t>
            </w:r>
            <w:r>
              <w:rPr>
                <w:sz w:val="20"/>
              </w:rPr>
              <w:t xml:space="preserve">/t MSV </w:t>
            </w:r>
          </w:p>
        </w:tc>
        <w:tc>
          <w:tcPr>
            <w:tcW w:w="1750" w:type="dxa"/>
            <w:tcBorders>
              <w:top w:val="single" w:sz="4" w:space="0" w:color="000000"/>
              <w:left w:val="single" w:sz="4" w:space="0" w:color="000000"/>
              <w:bottom w:val="single" w:sz="4" w:space="0" w:color="000000"/>
              <w:right w:val="single" w:sz="4" w:space="0" w:color="000000"/>
            </w:tcBorders>
          </w:tcPr>
          <w:p w14:paraId="1A761C8D" w14:textId="77777777" w:rsidR="004C6436" w:rsidRDefault="001839CD">
            <w:pPr>
              <w:spacing w:after="0" w:line="259" w:lineRule="auto"/>
              <w:ind w:left="3" w:right="441" w:firstLine="0"/>
              <w:jc w:val="left"/>
            </w:pPr>
            <w:r>
              <w:rPr>
                <w:sz w:val="20"/>
              </w:rPr>
              <w:t>BMP_BD m</w:t>
            </w:r>
            <w:r>
              <w:rPr>
                <w:sz w:val="20"/>
                <w:vertAlign w:val="superscript"/>
              </w:rPr>
              <w:t>3</w:t>
            </w:r>
            <w:r>
              <w:rPr>
                <w:sz w:val="20"/>
              </w:rPr>
              <w:t xml:space="preserve"> CH</w:t>
            </w:r>
            <w:r>
              <w:rPr>
                <w:sz w:val="20"/>
                <w:vertAlign w:val="subscript"/>
              </w:rPr>
              <w:t>4</w:t>
            </w:r>
            <w:r>
              <w:rPr>
                <w:sz w:val="20"/>
              </w:rPr>
              <w:t xml:space="preserve">/t MSV </w:t>
            </w:r>
          </w:p>
        </w:tc>
      </w:tr>
      <w:tr w:rsidR="004C6436" w14:paraId="1F09196A" w14:textId="77777777">
        <w:trPr>
          <w:trHeight w:val="348"/>
        </w:trPr>
        <w:tc>
          <w:tcPr>
            <w:tcW w:w="2702" w:type="dxa"/>
            <w:tcBorders>
              <w:top w:val="single" w:sz="4" w:space="0" w:color="000000"/>
              <w:left w:val="single" w:sz="4" w:space="0" w:color="000000"/>
              <w:bottom w:val="single" w:sz="4" w:space="0" w:color="000000"/>
              <w:right w:val="single" w:sz="4" w:space="0" w:color="000000"/>
            </w:tcBorders>
          </w:tcPr>
          <w:p w14:paraId="5D50F6A8" w14:textId="77777777" w:rsidR="004C6436" w:rsidRDefault="001839CD">
            <w:pPr>
              <w:spacing w:after="0" w:line="259" w:lineRule="auto"/>
              <w:ind w:left="3" w:right="0" w:firstLine="0"/>
              <w:jc w:val="left"/>
            </w:pPr>
            <w:r>
              <w:rPr>
                <w:sz w:val="20"/>
              </w:rPr>
              <w:t xml:space="preserve">Seigle ensilé </w:t>
            </w:r>
          </w:p>
        </w:tc>
        <w:tc>
          <w:tcPr>
            <w:tcW w:w="1750" w:type="dxa"/>
            <w:tcBorders>
              <w:top w:val="single" w:sz="4" w:space="0" w:color="000000"/>
              <w:left w:val="single" w:sz="4" w:space="0" w:color="000000"/>
              <w:bottom w:val="single" w:sz="4" w:space="0" w:color="000000"/>
              <w:right w:val="single" w:sz="4" w:space="0" w:color="000000"/>
            </w:tcBorders>
          </w:tcPr>
          <w:p w14:paraId="0613817F" w14:textId="77777777" w:rsidR="004C6436" w:rsidRDefault="001839CD">
            <w:pPr>
              <w:spacing w:after="0" w:line="259" w:lineRule="auto"/>
              <w:ind w:left="2" w:right="0" w:firstLine="0"/>
              <w:jc w:val="left"/>
            </w:pPr>
            <w:r>
              <w:rPr>
                <w:sz w:val="20"/>
              </w:rPr>
              <w:t xml:space="preserve">54.5% </w:t>
            </w:r>
          </w:p>
        </w:tc>
        <w:tc>
          <w:tcPr>
            <w:tcW w:w="1747" w:type="dxa"/>
            <w:tcBorders>
              <w:top w:val="single" w:sz="4" w:space="0" w:color="000000"/>
              <w:left w:val="single" w:sz="4" w:space="0" w:color="000000"/>
              <w:bottom w:val="single" w:sz="4" w:space="0" w:color="000000"/>
              <w:right w:val="single" w:sz="4" w:space="0" w:color="000000"/>
            </w:tcBorders>
          </w:tcPr>
          <w:p w14:paraId="355B9F48" w14:textId="77777777" w:rsidR="004C6436" w:rsidRDefault="001839CD">
            <w:pPr>
              <w:spacing w:after="0" w:line="259" w:lineRule="auto"/>
              <w:ind w:left="0" w:right="0" w:firstLine="0"/>
              <w:jc w:val="left"/>
            </w:pPr>
            <w:r>
              <w:rPr>
                <w:sz w:val="20"/>
              </w:rPr>
              <w:t xml:space="preserve">349  </w:t>
            </w:r>
          </w:p>
        </w:tc>
        <w:tc>
          <w:tcPr>
            <w:tcW w:w="1750" w:type="dxa"/>
            <w:tcBorders>
              <w:top w:val="single" w:sz="4" w:space="0" w:color="000000"/>
              <w:left w:val="single" w:sz="4" w:space="0" w:color="000000"/>
              <w:bottom w:val="single" w:sz="4" w:space="0" w:color="000000"/>
              <w:right w:val="single" w:sz="4" w:space="0" w:color="000000"/>
            </w:tcBorders>
          </w:tcPr>
          <w:p w14:paraId="16FA6533" w14:textId="77777777" w:rsidR="004C6436" w:rsidRDefault="001839CD">
            <w:pPr>
              <w:spacing w:after="0" w:line="259" w:lineRule="auto"/>
              <w:ind w:left="3" w:right="0" w:firstLine="0"/>
              <w:jc w:val="left"/>
            </w:pPr>
            <w:r>
              <w:rPr>
                <w:sz w:val="20"/>
              </w:rPr>
              <w:t xml:space="preserve">320-350 </w:t>
            </w:r>
          </w:p>
        </w:tc>
      </w:tr>
      <w:tr w:rsidR="004C6436" w14:paraId="0A822351" w14:textId="77777777">
        <w:trPr>
          <w:trHeight w:val="350"/>
        </w:trPr>
        <w:tc>
          <w:tcPr>
            <w:tcW w:w="2702" w:type="dxa"/>
            <w:tcBorders>
              <w:top w:val="single" w:sz="4" w:space="0" w:color="000000"/>
              <w:left w:val="single" w:sz="4" w:space="0" w:color="000000"/>
              <w:bottom w:val="single" w:sz="4" w:space="0" w:color="000000"/>
              <w:right w:val="single" w:sz="4" w:space="0" w:color="000000"/>
            </w:tcBorders>
          </w:tcPr>
          <w:p w14:paraId="3B20C0B7" w14:textId="77777777" w:rsidR="004C6436" w:rsidRDefault="001839CD">
            <w:pPr>
              <w:spacing w:after="0" w:line="259" w:lineRule="auto"/>
              <w:ind w:left="3" w:right="0" w:firstLine="0"/>
              <w:jc w:val="left"/>
            </w:pPr>
            <w:r>
              <w:rPr>
                <w:sz w:val="20"/>
              </w:rPr>
              <w:t xml:space="preserve">Orgettes déclassées </w:t>
            </w:r>
          </w:p>
        </w:tc>
        <w:tc>
          <w:tcPr>
            <w:tcW w:w="1750" w:type="dxa"/>
            <w:tcBorders>
              <w:top w:val="single" w:sz="4" w:space="0" w:color="000000"/>
              <w:left w:val="single" w:sz="4" w:space="0" w:color="000000"/>
              <w:bottom w:val="single" w:sz="4" w:space="0" w:color="000000"/>
              <w:right w:val="single" w:sz="4" w:space="0" w:color="000000"/>
            </w:tcBorders>
          </w:tcPr>
          <w:p w14:paraId="728DF1B6" w14:textId="77777777" w:rsidR="004C6436" w:rsidRDefault="001839CD">
            <w:pPr>
              <w:spacing w:after="0" w:line="259" w:lineRule="auto"/>
              <w:ind w:left="3" w:right="0" w:firstLine="0"/>
              <w:jc w:val="left"/>
            </w:pPr>
            <w:r>
              <w:rPr>
                <w:sz w:val="20"/>
              </w:rPr>
              <w:t xml:space="preserve">12.2% </w:t>
            </w:r>
          </w:p>
        </w:tc>
        <w:tc>
          <w:tcPr>
            <w:tcW w:w="1747" w:type="dxa"/>
            <w:tcBorders>
              <w:top w:val="single" w:sz="4" w:space="0" w:color="000000"/>
              <w:left w:val="single" w:sz="4" w:space="0" w:color="000000"/>
              <w:bottom w:val="single" w:sz="4" w:space="0" w:color="000000"/>
              <w:right w:val="single" w:sz="4" w:space="0" w:color="000000"/>
            </w:tcBorders>
          </w:tcPr>
          <w:p w14:paraId="4A7ECD06" w14:textId="77777777" w:rsidR="004C6436" w:rsidRDefault="001839CD">
            <w:pPr>
              <w:spacing w:after="0" w:line="259" w:lineRule="auto"/>
              <w:ind w:left="0" w:right="0" w:firstLine="0"/>
              <w:jc w:val="left"/>
            </w:pPr>
            <w:r>
              <w:rPr>
                <w:sz w:val="20"/>
              </w:rPr>
              <w:t xml:space="preserve">378  </w:t>
            </w:r>
          </w:p>
        </w:tc>
        <w:tc>
          <w:tcPr>
            <w:tcW w:w="1750" w:type="dxa"/>
            <w:tcBorders>
              <w:top w:val="single" w:sz="4" w:space="0" w:color="000000"/>
              <w:left w:val="single" w:sz="4" w:space="0" w:color="000000"/>
              <w:bottom w:val="single" w:sz="4" w:space="0" w:color="000000"/>
              <w:right w:val="single" w:sz="4" w:space="0" w:color="000000"/>
            </w:tcBorders>
          </w:tcPr>
          <w:p w14:paraId="7D8C4D65" w14:textId="77777777" w:rsidR="004C6436" w:rsidRDefault="001839CD">
            <w:pPr>
              <w:spacing w:after="0" w:line="259" w:lineRule="auto"/>
              <w:ind w:left="3" w:right="0" w:firstLine="0"/>
              <w:jc w:val="left"/>
            </w:pPr>
            <w:r>
              <w:rPr>
                <w:sz w:val="20"/>
              </w:rPr>
              <w:t xml:space="preserve">- </w:t>
            </w:r>
          </w:p>
        </w:tc>
      </w:tr>
      <w:tr w:rsidR="004C6436" w14:paraId="4BBF827C" w14:textId="77777777">
        <w:trPr>
          <w:trHeight w:val="350"/>
        </w:trPr>
        <w:tc>
          <w:tcPr>
            <w:tcW w:w="2702" w:type="dxa"/>
            <w:tcBorders>
              <w:top w:val="single" w:sz="4" w:space="0" w:color="000000"/>
              <w:left w:val="single" w:sz="4" w:space="0" w:color="000000"/>
              <w:bottom w:val="single" w:sz="4" w:space="0" w:color="000000"/>
              <w:right w:val="single" w:sz="4" w:space="0" w:color="000000"/>
            </w:tcBorders>
          </w:tcPr>
          <w:p w14:paraId="3D918536" w14:textId="77777777" w:rsidR="004C6436" w:rsidRDefault="001839CD">
            <w:pPr>
              <w:spacing w:after="0" w:line="259" w:lineRule="auto"/>
              <w:ind w:left="0" w:right="159" w:firstLine="0"/>
              <w:jc w:val="center"/>
            </w:pPr>
            <w:r>
              <w:rPr>
                <w:sz w:val="20"/>
              </w:rPr>
              <w:t xml:space="preserve">Ensilage seigle/legumineuses </w:t>
            </w:r>
          </w:p>
        </w:tc>
        <w:tc>
          <w:tcPr>
            <w:tcW w:w="1750" w:type="dxa"/>
            <w:tcBorders>
              <w:top w:val="single" w:sz="4" w:space="0" w:color="000000"/>
              <w:left w:val="single" w:sz="4" w:space="0" w:color="000000"/>
              <w:bottom w:val="single" w:sz="4" w:space="0" w:color="000000"/>
              <w:right w:val="single" w:sz="4" w:space="0" w:color="000000"/>
            </w:tcBorders>
          </w:tcPr>
          <w:p w14:paraId="12B03798" w14:textId="77777777" w:rsidR="004C6436" w:rsidRDefault="001839CD">
            <w:pPr>
              <w:spacing w:after="0" w:line="259" w:lineRule="auto"/>
              <w:ind w:left="2" w:right="0" w:firstLine="0"/>
              <w:jc w:val="left"/>
            </w:pPr>
            <w:r>
              <w:rPr>
                <w:sz w:val="20"/>
              </w:rPr>
              <w:t xml:space="preserve">23.4% </w:t>
            </w:r>
          </w:p>
        </w:tc>
        <w:tc>
          <w:tcPr>
            <w:tcW w:w="1747" w:type="dxa"/>
            <w:tcBorders>
              <w:top w:val="single" w:sz="4" w:space="0" w:color="000000"/>
              <w:left w:val="single" w:sz="4" w:space="0" w:color="000000"/>
              <w:bottom w:val="single" w:sz="4" w:space="0" w:color="000000"/>
              <w:right w:val="single" w:sz="4" w:space="0" w:color="000000"/>
            </w:tcBorders>
          </w:tcPr>
          <w:p w14:paraId="0D5186EE" w14:textId="77777777" w:rsidR="004C6436" w:rsidRDefault="001839CD">
            <w:pPr>
              <w:spacing w:after="0" w:line="259" w:lineRule="auto"/>
              <w:ind w:left="0" w:right="0" w:firstLine="0"/>
              <w:jc w:val="left"/>
            </w:pPr>
            <w:r>
              <w:rPr>
                <w:sz w:val="20"/>
              </w:rPr>
              <w:t xml:space="preserve">349  </w:t>
            </w:r>
          </w:p>
        </w:tc>
        <w:tc>
          <w:tcPr>
            <w:tcW w:w="1750" w:type="dxa"/>
            <w:tcBorders>
              <w:top w:val="single" w:sz="4" w:space="0" w:color="000000"/>
              <w:left w:val="single" w:sz="4" w:space="0" w:color="000000"/>
              <w:bottom w:val="single" w:sz="4" w:space="0" w:color="000000"/>
              <w:right w:val="single" w:sz="4" w:space="0" w:color="000000"/>
            </w:tcBorders>
          </w:tcPr>
          <w:p w14:paraId="0BB22198" w14:textId="77777777" w:rsidR="004C6436" w:rsidRDefault="001839CD">
            <w:pPr>
              <w:spacing w:after="0" w:line="259" w:lineRule="auto"/>
              <w:ind w:left="3" w:right="0" w:firstLine="0"/>
              <w:jc w:val="left"/>
            </w:pPr>
            <w:r>
              <w:rPr>
                <w:sz w:val="20"/>
              </w:rPr>
              <w:t xml:space="preserve">320-350 </w:t>
            </w:r>
          </w:p>
        </w:tc>
      </w:tr>
      <w:tr w:rsidR="004C6436" w14:paraId="60061F52" w14:textId="77777777">
        <w:trPr>
          <w:trHeight w:val="350"/>
        </w:trPr>
        <w:tc>
          <w:tcPr>
            <w:tcW w:w="2702" w:type="dxa"/>
            <w:tcBorders>
              <w:top w:val="single" w:sz="4" w:space="0" w:color="000000"/>
              <w:left w:val="single" w:sz="4" w:space="0" w:color="000000"/>
              <w:bottom w:val="single" w:sz="4" w:space="0" w:color="000000"/>
              <w:right w:val="single" w:sz="4" w:space="0" w:color="000000"/>
            </w:tcBorders>
          </w:tcPr>
          <w:p w14:paraId="0CFDA6B7" w14:textId="77777777" w:rsidR="004C6436" w:rsidRDefault="001839CD">
            <w:pPr>
              <w:spacing w:after="0" w:line="259" w:lineRule="auto"/>
              <w:ind w:left="3" w:right="0" w:firstLine="0"/>
              <w:jc w:val="left"/>
            </w:pPr>
            <w:r>
              <w:rPr>
                <w:sz w:val="20"/>
              </w:rPr>
              <w:t xml:space="preserve">Issues céréales </w:t>
            </w:r>
          </w:p>
        </w:tc>
        <w:tc>
          <w:tcPr>
            <w:tcW w:w="1750" w:type="dxa"/>
            <w:tcBorders>
              <w:top w:val="single" w:sz="4" w:space="0" w:color="000000"/>
              <w:left w:val="single" w:sz="4" w:space="0" w:color="000000"/>
              <w:bottom w:val="single" w:sz="4" w:space="0" w:color="000000"/>
              <w:right w:val="single" w:sz="4" w:space="0" w:color="000000"/>
            </w:tcBorders>
          </w:tcPr>
          <w:p w14:paraId="79F181E2" w14:textId="77777777" w:rsidR="004C6436" w:rsidRDefault="001839CD">
            <w:pPr>
              <w:spacing w:after="0" w:line="259" w:lineRule="auto"/>
              <w:ind w:left="3" w:right="0" w:firstLine="0"/>
              <w:jc w:val="left"/>
            </w:pPr>
            <w:r>
              <w:rPr>
                <w:sz w:val="20"/>
              </w:rPr>
              <w:t xml:space="preserve">9.9% </w:t>
            </w:r>
          </w:p>
        </w:tc>
        <w:tc>
          <w:tcPr>
            <w:tcW w:w="1747" w:type="dxa"/>
            <w:tcBorders>
              <w:top w:val="single" w:sz="4" w:space="0" w:color="000000"/>
              <w:left w:val="single" w:sz="4" w:space="0" w:color="000000"/>
              <w:bottom w:val="single" w:sz="4" w:space="0" w:color="000000"/>
              <w:right w:val="single" w:sz="4" w:space="0" w:color="000000"/>
            </w:tcBorders>
          </w:tcPr>
          <w:p w14:paraId="4110BF46" w14:textId="77777777" w:rsidR="004C6436" w:rsidRDefault="001839CD">
            <w:pPr>
              <w:spacing w:after="0" w:line="259" w:lineRule="auto"/>
              <w:ind w:left="1" w:right="0" w:firstLine="0"/>
              <w:jc w:val="left"/>
            </w:pPr>
            <w:r>
              <w:rPr>
                <w:sz w:val="20"/>
              </w:rPr>
              <w:t xml:space="preserve">344  </w:t>
            </w:r>
          </w:p>
        </w:tc>
        <w:tc>
          <w:tcPr>
            <w:tcW w:w="1750" w:type="dxa"/>
            <w:tcBorders>
              <w:top w:val="single" w:sz="4" w:space="0" w:color="000000"/>
              <w:left w:val="single" w:sz="4" w:space="0" w:color="000000"/>
              <w:bottom w:val="single" w:sz="4" w:space="0" w:color="000000"/>
              <w:right w:val="single" w:sz="4" w:space="0" w:color="000000"/>
            </w:tcBorders>
          </w:tcPr>
          <w:p w14:paraId="3A86CA27" w14:textId="77777777" w:rsidR="004C6436" w:rsidRDefault="001839CD">
            <w:pPr>
              <w:spacing w:after="0" w:line="259" w:lineRule="auto"/>
              <w:ind w:left="3" w:right="0" w:firstLine="0"/>
              <w:jc w:val="left"/>
            </w:pPr>
            <w:r>
              <w:rPr>
                <w:sz w:val="20"/>
              </w:rPr>
              <w:t xml:space="preserve">250-310 </w:t>
            </w:r>
          </w:p>
        </w:tc>
      </w:tr>
      <w:tr w:rsidR="004C6436" w14:paraId="095B69E2" w14:textId="77777777">
        <w:trPr>
          <w:trHeight w:val="350"/>
        </w:trPr>
        <w:tc>
          <w:tcPr>
            <w:tcW w:w="2702" w:type="dxa"/>
            <w:tcBorders>
              <w:top w:val="single" w:sz="4" w:space="0" w:color="000000"/>
              <w:left w:val="single" w:sz="4" w:space="0" w:color="000000"/>
              <w:bottom w:val="single" w:sz="4" w:space="0" w:color="000000"/>
              <w:right w:val="single" w:sz="4" w:space="0" w:color="000000"/>
            </w:tcBorders>
          </w:tcPr>
          <w:p w14:paraId="65EC6EDE" w14:textId="77777777" w:rsidR="004C6436" w:rsidRDefault="001839CD">
            <w:pPr>
              <w:spacing w:after="0" w:line="259" w:lineRule="auto"/>
              <w:ind w:left="3" w:right="0" w:firstLine="0"/>
              <w:jc w:val="left"/>
            </w:pPr>
            <w:r>
              <w:rPr>
                <w:sz w:val="20"/>
              </w:rPr>
              <w:t xml:space="preserve">Total biomasses </w:t>
            </w:r>
          </w:p>
        </w:tc>
        <w:tc>
          <w:tcPr>
            <w:tcW w:w="1750" w:type="dxa"/>
            <w:tcBorders>
              <w:top w:val="single" w:sz="4" w:space="0" w:color="000000"/>
              <w:left w:val="single" w:sz="4" w:space="0" w:color="000000"/>
              <w:bottom w:val="single" w:sz="4" w:space="0" w:color="000000"/>
              <w:right w:val="single" w:sz="4" w:space="0" w:color="000000"/>
            </w:tcBorders>
          </w:tcPr>
          <w:p w14:paraId="3A6631EF" w14:textId="77777777" w:rsidR="004C6436" w:rsidRDefault="001839CD">
            <w:pPr>
              <w:spacing w:after="0" w:line="259" w:lineRule="auto"/>
              <w:ind w:left="3" w:right="0" w:firstLine="0"/>
              <w:jc w:val="left"/>
            </w:pPr>
            <w:r>
              <w:rPr>
                <w:sz w:val="20"/>
              </w:rPr>
              <w:t xml:space="preserve">100% </w:t>
            </w:r>
          </w:p>
        </w:tc>
        <w:tc>
          <w:tcPr>
            <w:tcW w:w="1747" w:type="dxa"/>
            <w:tcBorders>
              <w:top w:val="single" w:sz="4" w:space="0" w:color="000000"/>
              <w:left w:val="single" w:sz="4" w:space="0" w:color="000000"/>
              <w:bottom w:val="single" w:sz="4" w:space="0" w:color="000000"/>
              <w:right w:val="single" w:sz="4" w:space="0" w:color="000000"/>
            </w:tcBorders>
          </w:tcPr>
          <w:p w14:paraId="7D967E41" w14:textId="77777777" w:rsidR="004C6436" w:rsidRDefault="001839CD">
            <w:pPr>
              <w:spacing w:after="0" w:line="259" w:lineRule="auto"/>
              <w:ind w:left="1" w:right="0" w:firstLine="0"/>
              <w:jc w:val="left"/>
            </w:pPr>
            <w:r>
              <w:rPr>
                <w:sz w:val="20"/>
              </w:rPr>
              <w:t xml:space="preserve"> </w:t>
            </w:r>
          </w:p>
        </w:tc>
        <w:tc>
          <w:tcPr>
            <w:tcW w:w="1750" w:type="dxa"/>
            <w:tcBorders>
              <w:top w:val="single" w:sz="4" w:space="0" w:color="000000"/>
              <w:left w:val="single" w:sz="4" w:space="0" w:color="000000"/>
              <w:bottom w:val="single" w:sz="4" w:space="0" w:color="000000"/>
              <w:right w:val="single" w:sz="4" w:space="0" w:color="000000"/>
            </w:tcBorders>
          </w:tcPr>
          <w:p w14:paraId="11767B0D" w14:textId="77777777" w:rsidR="004C6436" w:rsidRDefault="001839CD">
            <w:pPr>
              <w:spacing w:after="0" w:line="259" w:lineRule="auto"/>
              <w:ind w:left="3" w:right="0" w:firstLine="0"/>
              <w:jc w:val="left"/>
            </w:pPr>
            <w:r>
              <w:rPr>
                <w:sz w:val="20"/>
              </w:rPr>
              <w:t xml:space="preserve"> </w:t>
            </w:r>
          </w:p>
        </w:tc>
      </w:tr>
    </w:tbl>
    <w:p w14:paraId="12F9B382" w14:textId="77777777" w:rsidR="004C6436" w:rsidRDefault="001839CD">
      <w:pPr>
        <w:spacing w:after="195" w:line="259" w:lineRule="auto"/>
        <w:ind w:left="0" w:right="0" w:firstLine="0"/>
        <w:jc w:val="left"/>
      </w:pPr>
      <w:r>
        <w:rPr>
          <w:color w:val="4F81BD"/>
          <w:sz w:val="18"/>
        </w:rPr>
        <w:t xml:space="preserve"> </w:t>
      </w:r>
    </w:p>
    <w:p w14:paraId="106842BE" w14:textId="77777777" w:rsidR="004C6436" w:rsidRDefault="001839CD">
      <w:pPr>
        <w:spacing w:after="231" w:line="259" w:lineRule="auto"/>
        <w:ind w:left="-5" w:right="0"/>
        <w:jc w:val="left"/>
      </w:pPr>
      <w:r>
        <w:rPr>
          <w:color w:val="4F81BD"/>
          <w:sz w:val="18"/>
        </w:rPr>
        <w:t xml:space="preserve">Tableau 2 : Productivité en méthane retenues dans le cadre du projet comparées à la base de données Methaconsult </w:t>
      </w:r>
    </w:p>
    <w:p w14:paraId="0AD53590" w14:textId="77777777" w:rsidR="004C6436" w:rsidRDefault="001839CD">
      <w:pPr>
        <w:spacing w:after="165" w:line="259" w:lineRule="auto"/>
        <w:ind w:left="0" w:right="0" w:firstLine="0"/>
        <w:jc w:val="left"/>
      </w:pPr>
      <w:r>
        <w:t xml:space="preserve"> </w:t>
      </w:r>
    </w:p>
    <w:p w14:paraId="3074942E" w14:textId="77777777" w:rsidR="004C6436" w:rsidRDefault="001839CD">
      <w:pPr>
        <w:spacing w:after="0" w:line="259" w:lineRule="auto"/>
        <w:ind w:left="0" w:right="0" w:firstLine="0"/>
        <w:jc w:val="left"/>
      </w:pPr>
      <w:r>
        <w:t xml:space="preserve"> </w:t>
      </w:r>
    </w:p>
    <w:p w14:paraId="03656B67" w14:textId="77777777" w:rsidR="004C6436" w:rsidRDefault="001839CD">
      <w:pPr>
        <w:pStyle w:val="Titre5"/>
        <w:spacing w:after="112"/>
        <w:ind w:left="-5"/>
      </w:pPr>
      <w:r>
        <w:rPr>
          <w:u w:val="none"/>
        </w:rPr>
        <w:t xml:space="preserve">3.1.4.1 </w:t>
      </w:r>
      <w:r>
        <w:t>CIVE</w:t>
      </w:r>
      <w:r>
        <w:rPr>
          <w:u w:val="none"/>
        </w:rPr>
        <w:t xml:space="preserve"> </w:t>
      </w:r>
    </w:p>
    <w:p w14:paraId="64D5F4DB" w14:textId="77777777" w:rsidR="004C6436" w:rsidRDefault="001839CD">
      <w:pPr>
        <w:ind w:left="-5" w:right="42"/>
      </w:pPr>
      <w:r>
        <w:t xml:space="preserve">Les valeurs de productivités retenues sont dans les fourchettes (hautes) des bases de données.  </w:t>
      </w:r>
    </w:p>
    <w:p w14:paraId="7F1F565D" w14:textId="77777777" w:rsidR="004C6436" w:rsidRDefault="001839CD">
      <w:pPr>
        <w:spacing w:after="237"/>
        <w:ind w:left="-5" w:right="42"/>
      </w:pPr>
      <w:r>
        <w:t>Un suivi analytique d’une a</w:t>
      </w:r>
      <w:r>
        <w:t xml:space="preserve">nnée sur une installation traitant du seigle fourrager (donnée Methaconsult) donne un BMP moyen de 365 Nl/kg MSV, mais avec un taux d’expression de 94%, soit une productivité observée de 343 Nm3/t MSV. </w:t>
      </w:r>
    </w:p>
    <w:p w14:paraId="704121B2" w14:textId="77777777" w:rsidR="004C6436" w:rsidRDefault="001839CD">
      <w:pPr>
        <w:pStyle w:val="Titre6"/>
        <w:ind w:left="-5" w:right="2113"/>
      </w:pPr>
      <w:r>
        <w:rPr>
          <w:u w:val="none"/>
        </w:rPr>
        <w:t>3.1.4.2</w:t>
      </w:r>
      <w:r>
        <w:rPr>
          <w:u w:val="none"/>
        </w:rPr>
        <w:t xml:space="preserve"> </w:t>
      </w:r>
      <w:r>
        <w:t>Déchets de céréales</w:t>
      </w:r>
      <w:r>
        <w:rPr>
          <w:u w:val="none"/>
        </w:rPr>
        <w:t xml:space="preserve"> </w:t>
      </w:r>
    </w:p>
    <w:p w14:paraId="0DB6A9DF" w14:textId="77777777" w:rsidR="004C6436" w:rsidRDefault="001839CD">
      <w:pPr>
        <w:spacing w:after="234"/>
        <w:ind w:left="-5" w:right="42"/>
      </w:pPr>
      <w:r>
        <w:t>Les issues de céréales o</w:t>
      </w:r>
      <w:r>
        <w:t>nt, selon la bibliographie, un potentiel de production inférieur à la productivité considérée dans le projet. L’explication est que les issues contiennent des enveloppes de grains, riches en lignine donc peu méthanogènes : la valeur ici parait donc optimis</w:t>
      </w:r>
      <w:r>
        <w:t xml:space="preserve">te. </w:t>
      </w:r>
    </w:p>
    <w:p w14:paraId="339F7B65" w14:textId="77777777" w:rsidR="004C6436" w:rsidRDefault="001839CD">
      <w:pPr>
        <w:pStyle w:val="Titre6"/>
        <w:ind w:left="-5" w:right="2113"/>
      </w:pPr>
      <w:r>
        <w:rPr>
          <w:u w:val="none"/>
        </w:rPr>
        <w:t>3.1.4.3</w:t>
      </w:r>
      <w:r>
        <w:rPr>
          <w:u w:val="none"/>
        </w:rPr>
        <w:t xml:space="preserve"> </w:t>
      </w:r>
      <w:r>
        <w:t>Orgettes</w:t>
      </w:r>
      <w:r>
        <w:rPr>
          <w:u w:val="none"/>
        </w:rPr>
        <w:t xml:space="preserve"> </w:t>
      </w:r>
    </w:p>
    <w:p w14:paraId="084DB20E" w14:textId="77777777" w:rsidR="004C6436" w:rsidRDefault="001839CD">
      <w:pPr>
        <w:ind w:left="-5" w:right="42"/>
      </w:pPr>
      <w:r>
        <w:t xml:space="preserve">Concernant les orgettes, on n’a pas de référence spécifique.  </w:t>
      </w:r>
    </w:p>
    <w:p w14:paraId="27B466D4" w14:textId="77777777" w:rsidR="004C6436" w:rsidRDefault="001839CD">
      <w:pPr>
        <w:spacing w:after="165" w:line="259" w:lineRule="auto"/>
        <w:ind w:left="0" w:right="0" w:firstLine="0"/>
        <w:jc w:val="left"/>
      </w:pPr>
      <w:r>
        <w:t xml:space="preserve"> </w:t>
      </w:r>
    </w:p>
    <w:p w14:paraId="4ED99F24" w14:textId="77777777" w:rsidR="004C6436" w:rsidRDefault="001839CD">
      <w:pPr>
        <w:spacing w:after="75"/>
        <w:ind w:left="-5" w:right="42"/>
      </w:pPr>
      <w:r>
        <w:t xml:space="preserve">La production de méthane par intrant, selon les hypothèses du projet, est représentée sur la Figure 4. </w:t>
      </w:r>
    </w:p>
    <w:p w14:paraId="0DBB16E7" w14:textId="77777777" w:rsidR="004C6436" w:rsidRDefault="001839CD">
      <w:pPr>
        <w:spacing w:after="69" w:line="259" w:lineRule="auto"/>
        <w:ind w:left="-7" w:right="3730" w:firstLine="0"/>
        <w:jc w:val="center"/>
      </w:pPr>
      <w:r>
        <w:rPr>
          <w:noProof/>
        </w:rPr>
        <w:drawing>
          <wp:inline distT="0" distB="0" distL="0" distR="0" wp14:anchorId="0C7B5F20" wp14:editId="73FD03F9">
            <wp:extent cx="3395472" cy="2127504"/>
            <wp:effectExtent l="0" t="0" r="0" b="0"/>
            <wp:docPr id="1710" name="Picture 1710"/>
            <wp:cNvGraphicFramePr/>
            <a:graphic xmlns:a="http://schemas.openxmlformats.org/drawingml/2006/main">
              <a:graphicData uri="http://schemas.openxmlformats.org/drawingml/2006/picture">
                <pic:pic xmlns:pic="http://schemas.openxmlformats.org/drawingml/2006/picture">
                  <pic:nvPicPr>
                    <pic:cNvPr id="1710" name="Picture 1710"/>
                    <pic:cNvPicPr/>
                  </pic:nvPicPr>
                  <pic:blipFill>
                    <a:blip r:embed="rId36"/>
                    <a:stretch>
                      <a:fillRect/>
                    </a:stretch>
                  </pic:blipFill>
                  <pic:spPr>
                    <a:xfrm>
                      <a:off x="0" y="0"/>
                      <a:ext cx="3395472" cy="2127504"/>
                    </a:xfrm>
                    <a:prstGeom prst="rect">
                      <a:avLst/>
                    </a:prstGeom>
                  </pic:spPr>
                </pic:pic>
              </a:graphicData>
            </a:graphic>
          </wp:inline>
        </w:drawing>
      </w:r>
      <w:r>
        <w:t xml:space="preserve"> </w:t>
      </w:r>
    </w:p>
    <w:p w14:paraId="5D6A41D5" w14:textId="77777777" w:rsidR="004C6436" w:rsidRDefault="001839CD">
      <w:pPr>
        <w:spacing w:after="291" w:line="259" w:lineRule="auto"/>
        <w:ind w:left="-5" w:right="0"/>
        <w:jc w:val="left"/>
      </w:pPr>
      <w:r>
        <w:rPr>
          <w:color w:val="4F81BD"/>
          <w:sz w:val="18"/>
        </w:rPr>
        <w:t xml:space="preserve">Figure 4 : Répartition de la production de méthane par type d’intrants  </w:t>
      </w:r>
    </w:p>
    <w:p w14:paraId="506C5EC5" w14:textId="77777777" w:rsidR="004C6436" w:rsidRDefault="001839CD">
      <w:pPr>
        <w:pStyle w:val="Titre3"/>
        <w:ind w:left="-5"/>
      </w:pPr>
      <w:bookmarkStart w:id="41" w:name="_Toc68319"/>
      <w:r>
        <w:t>3.1.5</w:t>
      </w:r>
      <w:r>
        <w:t xml:space="preserve"> </w:t>
      </w:r>
      <w:r>
        <w:t xml:space="preserve">Analyses réalisées </w:t>
      </w:r>
      <w:bookmarkEnd w:id="41"/>
    </w:p>
    <w:p w14:paraId="687C95F6" w14:textId="77777777" w:rsidR="004C6436" w:rsidRDefault="001839CD">
      <w:pPr>
        <w:spacing w:after="0"/>
        <w:ind w:left="-5" w:right="42"/>
      </w:pPr>
      <w:r>
        <w:t>De nombreuses analyses ont été réalisées dans le c</w:t>
      </w:r>
      <w:r>
        <w:t xml:space="preserve">adre du projet par le laboratoire de NATURE ENERGY. Pour la réalisation des BMP le matériel utilisé est un AMPTS II. </w:t>
      </w:r>
    </w:p>
    <w:tbl>
      <w:tblPr>
        <w:tblStyle w:val="TableGrid"/>
        <w:tblW w:w="8940" w:type="dxa"/>
        <w:tblInd w:w="132" w:type="dxa"/>
        <w:tblCellMar>
          <w:top w:w="47" w:type="dxa"/>
          <w:left w:w="177" w:type="dxa"/>
          <w:bottom w:w="0" w:type="dxa"/>
          <w:right w:w="3" w:type="dxa"/>
        </w:tblCellMar>
        <w:tblLook w:val="04A0" w:firstRow="1" w:lastRow="0" w:firstColumn="1" w:lastColumn="0" w:noHBand="0" w:noVBand="1"/>
      </w:tblPr>
      <w:tblGrid>
        <w:gridCol w:w="1788"/>
        <w:gridCol w:w="1788"/>
        <w:gridCol w:w="1788"/>
        <w:gridCol w:w="1788"/>
        <w:gridCol w:w="1788"/>
      </w:tblGrid>
      <w:tr w:rsidR="004C6436" w14:paraId="7C527189" w14:textId="77777777">
        <w:trPr>
          <w:trHeight w:val="324"/>
        </w:trPr>
        <w:tc>
          <w:tcPr>
            <w:tcW w:w="1788" w:type="dxa"/>
            <w:tcBorders>
              <w:top w:val="single" w:sz="4" w:space="0" w:color="000000"/>
              <w:left w:val="single" w:sz="4" w:space="0" w:color="000000"/>
              <w:bottom w:val="single" w:sz="4" w:space="0" w:color="000000"/>
              <w:right w:val="single" w:sz="4" w:space="0" w:color="000000"/>
            </w:tcBorders>
          </w:tcPr>
          <w:p w14:paraId="0E91FBE0" w14:textId="77777777" w:rsidR="004C6436" w:rsidRDefault="001839CD">
            <w:pPr>
              <w:spacing w:after="0" w:line="259" w:lineRule="auto"/>
              <w:ind w:left="1" w:right="0" w:firstLine="0"/>
              <w:jc w:val="left"/>
            </w:pPr>
            <w:r>
              <w:rPr>
                <w:sz w:val="20"/>
              </w:rPr>
              <w:t xml:space="preserve">Gisements </w:t>
            </w:r>
          </w:p>
        </w:tc>
        <w:tc>
          <w:tcPr>
            <w:tcW w:w="1788" w:type="dxa"/>
            <w:tcBorders>
              <w:top w:val="single" w:sz="4" w:space="0" w:color="000000"/>
              <w:left w:val="single" w:sz="4" w:space="0" w:color="000000"/>
              <w:bottom w:val="single" w:sz="4" w:space="0" w:color="000000"/>
              <w:right w:val="single" w:sz="4" w:space="0" w:color="000000"/>
            </w:tcBorders>
          </w:tcPr>
          <w:p w14:paraId="11787D5F" w14:textId="77777777" w:rsidR="004C6436" w:rsidRDefault="001839CD">
            <w:pPr>
              <w:spacing w:after="0" w:line="259" w:lineRule="auto"/>
              <w:ind w:left="0" w:right="0" w:firstLine="0"/>
              <w:jc w:val="left"/>
            </w:pPr>
            <w:r>
              <w:rPr>
                <w:sz w:val="20"/>
              </w:rPr>
              <w:t xml:space="preserve">N anal </w:t>
            </w:r>
          </w:p>
        </w:tc>
        <w:tc>
          <w:tcPr>
            <w:tcW w:w="1788" w:type="dxa"/>
            <w:tcBorders>
              <w:top w:val="single" w:sz="4" w:space="0" w:color="000000"/>
              <w:left w:val="single" w:sz="4" w:space="0" w:color="000000"/>
              <w:bottom w:val="single" w:sz="4" w:space="0" w:color="000000"/>
              <w:right w:val="single" w:sz="4" w:space="0" w:color="000000"/>
            </w:tcBorders>
          </w:tcPr>
          <w:p w14:paraId="566E5371" w14:textId="77777777" w:rsidR="004C6436" w:rsidRDefault="001839CD">
            <w:pPr>
              <w:spacing w:after="0" w:line="259" w:lineRule="auto"/>
              <w:ind w:left="1" w:right="0" w:firstLine="0"/>
              <w:jc w:val="left"/>
            </w:pPr>
            <w:r>
              <w:rPr>
                <w:sz w:val="20"/>
              </w:rPr>
              <w:t xml:space="preserve">MS % </w:t>
            </w:r>
          </w:p>
        </w:tc>
        <w:tc>
          <w:tcPr>
            <w:tcW w:w="1788" w:type="dxa"/>
            <w:tcBorders>
              <w:top w:val="single" w:sz="4" w:space="0" w:color="000000"/>
              <w:left w:val="single" w:sz="4" w:space="0" w:color="000000"/>
              <w:bottom w:val="single" w:sz="4" w:space="0" w:color="000000"/>
              <w:right w:val="single" w:sz="4" w:space="0" w:color="000000"/>
            </w:tcBorders>
          </w:tcPr>
          <w:p w14:paraId="6183FD26" w14:textId="77777777" w:rsidR="004C6436" w:rsidRDefault="001839CD">
            <w:pPr>
              <w:spacing w:after="0" w:line="259" w:lineRule="auto"/>
              <w:ind w:left="1" w:right="0" w:firstLine="0"/>
              <w:jc w:val="left"/>
            </w:pPr>
            <w:r>
              <w:rPr>
                <w:sz w:val="20"/>
              </w:rPr>
              <w:t xml:space="preserve">MV % </w:t>
            </w:r>
          </w:p>
        </w:tc>
        <w:tc>
          <w:tcPr>
            <w:tcW w:w="1788" w:type="dxa"/>
            <w:tcBorders>
              <w:top w:val="single" w:sz="4" w:space="0" w:color="000000"/>
              <w:left w:val="single" w:sz="4" w:space="0" w:color="000000"/>
              <w:bottom w:val="single" w:sz="4" w:space="0" w:color="000000"/>
              <w:right w:val="single" w:sz="4" w:space="0" w:color="000000"/>
            </w:tcBorders>
          </w:tcPr>
          <w:p w14:paraId="1F93989D" w14:textId="77777777" w:rsidR="004C6436" w:rsidRDefault="001839CD">
            <w:pPr>
              <w:spacing w:after="0" w:line="259" w:lineRule="auto"/>
              <w:ind w:left="1" w:right="0" w:firstLine="0"/>
              <w:jc w:val="left"/>
            </w:pPr>
            <w:r>
              <w:rPr>
                <w:sz w:val="20"/>
              </w:rPr>
              <w:t>BMP m</w:t>
            </w:r>
            <w:r>
              <w:rPr>
                <w:sz w:val="20"/>
                <w:vertAlign w:val="superscript"/>
              </w:rPr>
              <w:t>3</w:t>
            </w:r>
            <w:r>
              <w:rPr>
                <w:sz w:val="20"/>
              </w:rPr>
              <w:t xml:space="preserve"> CH</w:t>
            </w:r>
            <w:r>
              <w:rPr>
                <w:sz w:val="20"/>
                <w:vertAlign w:val="subscript"/>
              </w:rPr>
              <w:t>4</w:t>
            </w:r>
            <w:r>
              <w:rPr>
                <w:sz w:val="20"/>
              </w:rPr>
              <w:t xml:space="preserve">/t MSV </w:t>
            </w:r>
          </w:p>
        </w:tc>
      </w:tr>
      <w:tr w:rsidR="004C6436" w14:paraId="33FDB8D6" w14:textId="77777777">
        <w:trPr>
          <w:trHeight w:val="432"/>
        </w:trPr>
        <w:tc>
          <w:tcPr>
            <w:tcW w:w="1788" w:type="dxa"/>
            <w:tcBorders>
              <w:top w:val="single" w:sz="4" w:space="0" w:color="000000"/>
              <w:left w:val="single" w:sz="4" w:space="0" w:color="000000"/>
              <w:bottom w:val="single" w:sz="4" w:space="0" w:color="000000"/>
              <w:right w:val="single" w:sz="4" w:space="0" w:color="000000"/>
            </w:tcBorders>
          </w:tcPr>
          <w:p w14:paraId="01DA7EF2" w14:textId="77777777" w:rsidR="004C6436" w:rsidRDefault="001839CD">
            <w:pPr>
              <w:spacing w:after="0" w:line="259" w:lineRule="auto"/>
              <w:ind w:left="1" w:right="0" w:firstLine="0"/>
              <w:jc w:val="left"/>
            </w:pPr>
            <w:r>
              <w:rPr>
                <w:sz w:val="20"/>
              </w:rPr>
              <w:t xml:space="preserve">Seigle ensilé </w:t>
            </w:r>
          </w:p>
        </w:tc>
        <w:tc>
          <w:tcPr>
            <w:tcW w:w="1788" w:type="dxa"/>
            <w:tcBorders>
              <w:top w:val="single" w:sz="4" w:space="0" w:color="000000"/>
              <w:left w:val="single" w:sz="4" w:space="0" w:color="000000"/>
              <w:bottom w:val="single" w:sz="4" w:space="0" w:color="000000"/>
              <w:right w:val="single" w:sz="4" w:space="0" w:color="000000"/>
            </w:tcBorders>
          </w:tcPr>
          <w:p w14:paraId="3644CC3A" w14:textId="77777777" w:rsidR="004C6436" w:rsidRDefault="001839CD">
            <w:pPr>
              <w:spacing w:after="0" w:line="259" w:lineRule="auto"/>
              <w:ind w:left="0" w:right="0" w:firstLine="0"/>
              <w:jc w:val="left"/>
            </w:pPr>
            <w:r>
              <w:rPr>
                <w:sz w:val="20"/>
              </w:rPr>
              <w:t xml:space="preserve">9 </w:t>
            </w:r>
          </w:p>
        </w:tc>
        <w:tc>
          <w:tcPr>
            <w:tcW w:w="1788" w:type="dxa"/>
            <w:tcBorders>
              <w:top w:val="single" w:sz="4" w:space="0" w:color="000000"/>
              <w:left w:val="single" w:sz="4" w:space="0" w:color="000000"/>
              <w:bottom w:val="single" w:sz="4" w:space="0" w:color="000000"/>
              <w:right w:val="single" w:sz="4" w:space="0" w:color="000000"/>
            </w:tcBorders>
          </w:tcPr>
          <w:p w14:paraId="085B9D66" w14:textId="77777777" w:rsidR="004C6436" w:rsidRDefault="001839CD">
            <w:pPr>
              <w:spacing w:after="0" w:line="259" w:lineRule="auto"/>
              <w:ind w:left="0" w:right="0" w:firstLine="0"/>
              <w:jc w:val="left"/>
            </w:pPr>
            <w:r>
              <w:rPr>
                <w:sz w:val="20"/>
              </w:rPr>
              <w:t xml:space="preserve">31 ± 7.2 </w:t>
            </w:r>
          </w:p>
        </w:tc>
        <w:tc>
          <w:tcPr>
            <w:tcW w:w="1788" w:type="dxa"/>
            <w:tcBorders>
              <w:top w:val="single" w:sz="4" w:space="0" w:color="000000"/>
              <w:left w:val="single" w:sz="4" w:space="0" w:color="000000"/>
              <w:bottom w:val="single" w:sz="4" w:space="0" w:color="000000"/>
              <w:right w:val="single" w:sz="4" w:space="0" w:color="000000"/>
            </w:tcBorders>
          </w:tcPr>
          <w:p w14:paraId="3DB211BF" w14:textId="77777777" w:rsidR="004C6436" w:rsidRDefault="001839CD">
            <w:pPr>
              <w:spacing w:after="0" w:line="259" w:lineRule="auto"/>
              <w:ind w:left="0" w:right="0" w:firstLine="0"/>
              <w:jc w:val="left"/>
            </w:pPr>
            <w:r>
              <w:rPr>
                <w:sz w:val="20"/>
              </w:rPr>
              <w:t xml:space="preserve">92.4 ± 1.9 </w:t>
            </w:r>
          </w:p>
        </w:tc>
        <w:tc>
          <w:tcPr>
            <w:tcW w:w="1788" w:type="dxa"/>
            <w:tcBorders>
              <w:top w:val="single" w:sz="4" w:space="0" w:color="000000"/>
              <w:left w:val="single" w:sz="4" w:space="0" w:color="000000"/>
              <w:bottom w:val="single" w:sz="4" w:space="0" w:color="000000"/>
              <w:right w:val="single" w:sz="4" w:space="0" w:color="000000"/>
            </w:tcBorders>
            <w:vAlign w:val="center"/>
          </w:tcPr>
          <w:p w14:paraId="735F8EFF" w14:textId="77777777" w:rsidR="004C6436" w:rsidRDefault="001839CD">
            <w:pPr>
              <w:spacing w:after="0" w:line="259" w:lineRule="auto"/>
              <w:ind w:left="1" w:right="0" w:firstLine="0"/>
              <w:jc w:val="left"/>
            </w:pPr>
            <w:r>
              <w:rPr>
                <w:sz w:val="20"/>
              </w:rPr>
              <w:t xml:space="preserve">349 ± 67 </w:t>
            </w:r>
          </w:p>
        </w:tc>
      </w:tr>
      <w:tr w:rsidR="004C6436" w14:paraId="57195013" w14:textId="77777777">
        <w:trPr>
          <w:trHeight w:val="348"/>
        </w:trPr>
        <w:tc>
          <w:tcPr>
            <w:tcW w:w="1788" w:type="dxa"/>
            <w:tcBorders>
              <w:top w:val="single" w:sz="4" w:space="0" w:color="000000"/>
              <w:left w:val="single" w:sz="4" w:space="0" w:color="000000"/>
              <w:bottom w:val="single" w:sz="4" w:space="0" w:color="000000"/>
              <w:right w:val="single" w:sz="4" w:space="0" w:color="000000"/>
            </w:tcBorders>
          </w:tcPr>
          <w:p w14:paraId="27A8A84F" w14:textId="77777777" w:rsidR="004C6436" w:rsidRDefault="001839CD">
            <w:pPr>
              <w:spacing w:after="0" w:line="259" w:lineRule="auto"/>
              <w:ind w:left="1" w:right="0" w:firstLine="0"/>
              <w:jc w:val="left"/>
            </w:pPr>
            <w:r>
              <w:rPr>
                <w:sz w:val="20"/>
              </w:rPr>
              <w:t xml:space="preserve">Orge déclassé </w:t>
            </w:r>
          </w:p>
        </w:tc>
        <w:tc>
          <w:tcPr>
            <w:tcW w:w="1788" w:type="dxa"/>
            <w:tcBorders>
              <w:top w:val="single" w:sz="4" w:space="0" w:color="000000"/>
              <w:left w:val="single" w:sz="4" w:space="0" w:color="000000"/>
              <w:bottom w:val="single" w:sz="4" w:space="0" w:color="000000"/>
              <w:right w:val="single" w:sz="4" w:space="0" w:color="000000"/>
            </w:tcBorders>
          </w:tcPr>
          <w:p w14:paraId="0C4DABE1" w14:textId="77777777" w:rsidR="004C6436" w:rsidRDefault="001839CD">
            <w:pPr>
              <w:spacing w:after="0" w:line="259" w:lineRule="auto"/>
              <w:ind w:left="1" w:right="0" w:firstLine="0"/>
              <w:jc w:val="left"/>
            </w:pPr>
            <w:r>
              <w:rPr>
                <w:sz w:val="20"/>
              </w:rPr>
              <w:t xml:space="preserve">8 </w:t>
            </w:r>
          </w:p>
        </w:tc>
        <w:tc>
          <w:tcPr>
            <w:tcW w:w="1788" w:type="dxa"/>
            <w:tcBorders>
              <w:top w:val="single" w:sz="4" w:space="0" w:color="000000"/>
              <w:left w:val="single" w:sz="4" w:space="0" w:color="000000"/>
              <w:bottom w:val="single" w:sz="4" w:space="0" w:color="000000"/>
              <w:right w:val="single" w:sz="4" w:space="0" w:color="000000"/>
            </w:tcBorders>
          </w:tcPr>
          <w:p w14:paraId="1AC78DAA" w14:textId="77777777" w:rsidR="004C6436" w:rsidRDefault="001839CD">
            <w:pPr>
              <w:spacing w:after="0" w:line="259" w:lineRule="auto"/>
              <w:ind w:left="1" w:right="0" w:firstLine="0"/>
              <w:jc w:val="left"/>
            </w:pPr>
            <w:r>
              <w:rPr>
                <w:sz w:val="20"/>
              </w:rPr>
              <w:t xml:space="preserve">86.9 ± 1.1 </w:t>
            </w:r>
          </w:p>
        </w:tc>
        <w:tc>
          <w:tcPr>
            <w:tcW w:w="1788" w:type="dxa"/>
            <w:tcBorders>
              <w:top w:val="single" w:sz="4" w:space="0" w:color="000000"/>
              <w:left w:val="single" w:sz="4" w:space="0" w:color="000000"/>
              <w:bottom w:val="single" w:sz="4" w:space="0" w:color="000000"/>
              <w:right w:val="single" w:sz="4" w:space="0" w:color="000000"/>
            </w:tcBorders>
          </w:tcPr>
          <w:p w14:paraId="74926BB3" w14:textId="77777777" w:rsidR="004C6436" w:rsidRDefault="001839CD">
            <w:pPr>
              <w:spacing w:after="0" w:line="259" w:lineRule="auto"/>
              <w:ind w:left="0" w:right="0" w:firstLine="0"/>
              <w:jc w:val="left"/>
            </w:pPr>
            <w:r>
              <w:rPr>
                <w:sz w:val="20"/>
              </w:rPr>
              <w:t xml:space="preserve">97.3 ± 0.2 </w:t>
            </w:r>
          </w:p>
        </w:tc>
        <w:tc>
          <w:tcPr>
            <w:tcW w:w="1788" w:type="dxa"/>
            <w:tcBorders>
              <w:top w:val="single" w:sz="4" w:space="0" w:color="000000"/>
              <w:left w:val="single" w:sz="4" w:space="0" w:color="000000"/>
              <w:bottom w:val="single" w:sz="4" w:space="0" w:color="000000"/>
              <w:right w:val="single" w:sz="4" w:space="0" w:color="000000"/>
            </w:tcBorders>
          </w:tcPr>
          <w:p w14:paraId="303AB407" w14:textId="77777777" w:rsidR="004C6436" w:rsidRDefault="001839CD">
            <w:pPr>
              <w:spacing w:after="0" w:line="259" w:lineRule="auto"/>
              <w:ind w:left="1" w:right="0" w:firstLine="0"/>
              <w:jc w:val="left"/>
            </w:pPr>
            <w:r>
              <w:rPr>
                <w:sz w:val="20"/>
              </w:rPr>
              <w:t xml:space="preserve">373 ±  </w:t>
            </w:r>
          </w:p>
        </w:tc>
      </w:tr>
      <w:tr w:rsidR="004C6436" w14:paraId="200675C6" w14:textId="77777777">
        <w:trPr>
          <w:trHeight w:val="350"/>
        </w:trPr>
        <w:tc>
          <w:tcPr>
            <w:tcW w:w="1788" w:type="dxa"/>
            <w:tcBorders>
              <w:top w:val="single" w:sz="4" w:space="0" w:color="000000"/>
              <w:left w:val="single" w:sz="4" w:space="0" w:color="000000"/>
              <w:bottom w:val="single" w:sz="4" w:space="0" w:color="000000"/>
              <w:right w:val="single" w:sz="4" w:space="0" w:color="000000"/>
            </w:tcBorders>
          </w:tcPr>
          <w:p w14:paraId="0121D973" w14:textId="77777777" w:rsidR="004C6436" w:rsidRDefault="001839CD">
            <w:pPr>
              <w:spacing w:after="0" w:line="259" w:lineRule="auto"/>
              <w:ind w:left="1" w:right="0" w:firstLine="0"/>
              <w:jc w:val="left"/>
            </w:pPr>
            <w:r>
              <w:rPr>
                <w:sz w:val="20"/>
              </w:rPr>
              <w:t xml:space="preserve">Issues céréales </w:t>
            </w:r>
          </w:p>
        </w:tc>
        <w:tc>
          <w:tcPr>
            <w:tcW w:w="1788" w:type="dxa"/>
            <w:tcBorders>
              <w:top w:val="single" w:sz="4" w:space="0" w:color="000000"/>
              <w:left w:val="single" w:sz="4" w:space="0" w:color="000000"/>
              <w:bottom w:val="single" w:sz="4" w:space="0" w:color="000000"/>
              <w:right w:val="single" w:sz="4" w:space="0" w:color="000000"/>
            </w:tcBorders>
          </w:tcPr>
          <w:p w14:paraId="0A9FBD83" w14:textId="77777777" w:rsidR="004C6436" w:rsidRDefault="001839CD">
            <w:pPr>
              <w:spacing w:after="0" w:line="259" w:lineRule="auto"/>
              <w:ind w:left="1" w:right="0" w:firstLine="0"/>
              <w:jc w:val="left"/>
            </w:pPr>
            <w:r>
              <w:rPr>
                <w:sz w:val="20"/>
              </w:rPr>
              <w:t xml:space="preserve">9 </w:t>
            </w:r>
          </w:p>
        </w:tc>
        <w:tc>
          <w:tcPr>
            <w:tcW w:w="1788" w:type="dxa"/>
            <w:tcBorders>
              <w:top w:val="single" w:sz="4" w:space="0" w:color="000000"/>
              <w:left w:val="single" w:sz="4" w:space="0" w:color="000000"/>
              <w:bottom w:val="single" w:sz="4" w:space="0" w:color="000000"/>
              <w:right w:val="single" w:sz="4" w:space="0" w:color="000000"/>
            </w:tcBorders>
          </w:tcPr>
          <w:p w14:paraId="2D360EED" w14:textId="77777777" w:rsidR="004C6436" w:rsidRDefault="001839CD">
            <w:pPr>
              <w:spacing w:after="0" w:line="259" w:lineRule="auto"/>
              <w:ind w:left="0" w:right="0" w:firstLine="0"/>
              <w:jc w:val="left"/>
            </w:pPr>
            <w:r>
              <w:rPr>
                <w:sz w:val="20"/>
              </w:rPr>
              <w:t xml:space="preserve">86.1 ± 3 </w:t>
            </w:r>
          </w:p>
        </w:tc>
        <w:tc>
          <w:tcPr>
            <w:tcW w:w="1788" w:type="dxa"/>
            <w:tcBorders>
              <w:top w:val="single" w:sz="4" w:space="0" w:color="000000"/>
              <w:left w:val="single" w:sz="4" w:space="0" w:color="000000"/>
              <w:bottom w:val="single" w:sz="4" w:space="0" w:color="000000"/>
              <w:right w:val="single" w:sz="4" w:space="0" w:color="000000"/>
            </w:tcBorders>
          </w:tcPr>
          <w:p w14:paraId="0DE77241" w14:textId="77777777" w:rsidR="004C6436" w:rsidRDefault="001839CD">
            <w:pPr>
              <w:spacing w:after="0" w:line="259" w:lineRule="auto"/>
              <w:ind w:left="2" w:right="0" w:firstLine="0"/>
              <w:jc w:val="left"/>
            </w:pPr>
            <w:r>
              <w:rPr>
                <w:sz w:val="20"/>
              </w:rPr>
              <w:t xml:space="preserve">89.5 ± 4.8 </w:t>
            </w:r>
          </w:p>
        </w:tc>
        <w:tc>
          <w:tcPr>
            <w:tcW w:w="1788" w:type="dxa"/>
            <w:tcBorders>
              <w:top w:val="single" w:sz="4" w:space="0" w:color="000000"/>
              <w:left w:val="single" w:sz="4" w:space="0" w:color="000000"/>
              <w:bottom w:val="single" w:sz="4" w:space="0" w:color="000000"/>
              <w:right w:val="single" w:sz="4" w:space="0" w:color="000000"/>
            </w:tcBorders>
          </w:tcPr>
          <w:p w14:paraId="0316E2C6" w14:textId="77777777" w:rsidR="004C6436" w:rsidRDefault="001839CD">
            <w:pPr>
              <w:spacing w:after="0" w:line="259" w:lineRule="auto"/>
              <w:ind w:left="1" w:right="0" w:firstLine="0"/>
              <w:jc w:val="left"/>
            </w:pPr>
            <w:r>
              <w:rPr>
                <w:sz w:val="20"/>
              </w:rPr>
              <w:t xml:space="preserve">344 ± 53 </w:t>
            </w:r>
          </w:p>
        </w:tc>
      </w:tr>
    </w:tbl>
    <w:p w14:paraId="32E0F2BB" w14:textId="77777777" w:rsidR="004C6436" w:rsidRDefault="001839CD">
      <w:pPr>
        <w:spacing w:after="168" w:line="259" w:lineRule="auto"/>
        <w:ind w:left="0" w:right="0" w:firstLine="0"/>
        <w:jc w:val="left"/>
      </w:pPr>
      <w:r>
        <w:t xml:space="preserve"> </w:t>
      </w:r>
    </w:p>
    <w:p w14:paraId="7ACCAED5" w14:textId="77777777" w:rsidR="004C6436" w:rsidRDefault="001839CD">
      <w:pPr>
        <w:ind w:left="-5" w:right="42"/>
      </w:pPr>
      <w:r>
        <w:t xml:space="preserve">Les écarts-types observés sont assez importants, ce qui est normal comme expliqué dans le préambule, et montrent tout l’intérêt de réaliser des séries d’analyses (et non des analyses isolées) sur les gisements importants. </w:t>
      </w:r>
    </w:p>
    <w:p w14:paraId="195C2119" w14:textId="77777777" w:rsidR="004C6436" w:rsidRDefault="001839CD">
      <w:pPr>
        <w:spacing w:after="261" w:line="302" w:lineRule="auto"/>
        <w:ind w:left="-5" w:right="0"/>
        <w:jc w:val="left"/>
      </w:pPr>
      <w:r>
        <w:t>Les résultats confirment les hypo</w:t>
      </w:r>
      <w:r>
        <w:t xml:space="preserve">thèses retenues (l’orge est un peu au-dessous) qui sont donc validées. </w:t>
      </w:r>
    </w:p>
    <w:p w14:paraId="7E6E73C0" w14:textId="77777777" w:rsidR="004C6436" w:rsidRDefault="001839CD">
      <w:pPr>
        <w:pStyle w:val="Titre3"/>
        <w:ind w:left="-5"/>
      </w:pPr>
      <w:bookmarkStart w:id="42" w:name="_Toc68320"/>
      <w:r>
        <w:t>3.1.6</w:t>
      </w:r>
      <w:r>
        <w:t xml:space="preserve"> </w:t>
      </w:r>
      <w:r>
        <w:t xml:space="preserve">Production de méthane maximale attendue </w:t>
      </w:r>
      <w:bookmarkEnd w:id="42"/>
    </w:p>
    <w:p w14:paraId="6E5B8B60" w14:textId="77777777" w:rsidR="004C6436" w:rsidRDefault="001839CD">
      <w:pPr>
        <w:spacing w:after="0"/>
        <w:ind w:left="-5" w:right="42"/>
      </w:pPr>
      <w:r>
        <w:t xml:space="preserve">Selon les caractéristiques précédentes retenues pour le projet on attend les productions de méthane suivantes : </w:t>
      </w:r>
    </w:p>
    <w:tbl>
      <w:tblPr>
        <w:tblStyle w:val="TableGrid"/>
        <w:tblW w:w="7666" w:type="dxa"/>
        <w:tblInd w:w="132" w:type="dxa"/>
        <w:tblCellMar>
          <w:top w:w="47" w:type="dxa"/>
          <w:left w:w="174" w:type="dxa"/>
          <w:bottom w:w="0" w:type="dxa"/>
          <w:right w:w="115" w:type="dxa"/>
        </w:tblCellMar>
        <w:tblLook w:val="04A0" w:firstRow="1" w:lastRow="0" w:firstColumn="1" w:lastColumn="0" w:noHBand="0" w:noVBand="1"/>
      </w:tblPr>
      <w:tblGrid>
        <w:gridCol w:w="2703"/>
        <w:gridCol w:w="1277"/>
        <w:gridCol w:w="1560"/>
        <w:gridCol w:w="2126"/>
      </w:tblGrid>
      <w:tr w:rsidR="004C6436" w14:paraId="25A8E48B" w14:textId="77777777">
        <w:trPr>
          <w:trHeight w:val="326"/>
        </w:trPr>
        <w:tc>
          <w:tcPr>
            <w:tcW w:w="2702" w:type="dxa"/>
            <w:tcBorders>
              <w:top w:val="single" w:sz="4" w:space="0" w:color="000000"/>
              <w:left w:val="single" w:sz="4" w:space="0" w:color="000000"/>
              <w:bottom w:val="single" w:sz="4" w:space="0" w:color="000000"/>
              <w:right w:val="single" w:sz="4" w:space="0" w:color="000000"/>
            </w:tcBorders>
          </w:tcPr>
          <w:p w14:paraId="48FEE12E" w14:textId="77777777" w:rsidR="004C6436" w:rsidRDefault="001839CD">
            <w:pPr>
              <w:spacing w:after="0" w:line="259" w:lineRule="auto"/>
              <w:ind w:left="3" w:right="0" w:firstLine="0"/>
              <w:jc w:val="left"/>
            </w:pPr>
            <w:r>
              <w:rPr>
                <w:sz w:val="20"/>
              </w:rPr>
              <w:t xml:space="preserve">Intrants </w:t>
            </w:r>
          </w:p>
        </w:tc>
        <w:tc>
          <w:tcPr>
            <w:tcW w:w="1277" w:type="dxa"/>
            <w:tcBorders>
              <w:top w:val="single" w:sz="4" w:space="0" w:color="000000"/>
              <w:left w:val="single" w:sz="4" w:space="0" w:color="000000"/>
              <w:bottom w:val="single" w:sz="4" w:space="0" w:color="000000"/>
              <w:right w:val="single" w:sz="4" w:space="0" w:color="000000"/>
            </w:tcBorders>
          </w:tcPr>
          <w:p w14:paraId="75116C90" w14:textId="77777777" w:rsidR="004C6436" w:rsidRDefault="001839CD">
            <w:pPr>
              <w:spacing w:after="0" w:line="259" w:lineRule="auto"/>
              <w:ind w:left="3" w:right="0" w:firstLine="0"/>
              <w:jc w:val="left"/>
            </w:pPr>
            <w:r>
              <w:rPr>
                <w:sz w:val="20"/>
              </w:rPr>
              <w:t xml:space="preserve">t/an </w:t>
            </w:r>
          </w:p>
        </w:tc>
        <w:tc>
          <w:tcPr>
            <w:tcW w:w="1560" w:type="dxa"/>
            <w:tcBorders>
              <w:top w:val="single" w:sz="4" w:space="0" w:color="000000"/>
              <w:left w:val="single" w:sz="4" w:space="0" w:color="000000"/>
              <w:bottom w:val="single" w:sz="4" w:space="0" w:color="000000"/>
              <w:right w:val="single" w:sz="4" w:space="0" w:color="000000"/>
            </w:tcBorders>
          </w:tcPr>
          <w:p w14:paraId="387EBBC3" w14:textId="77777777" w:rsidR="004C6436" w:rsidRDefault="001839CD">
            <w:pPr>
              <w:spacing w:after="0" w:line="259" w:lineRule="auto"/>
              <w:ind w:left="3" w:right="0" w:firstLine="0"/>
              <w:jc w:val="left"/>
            </w:pPr>
            <w:r>
              <w:rPr>
                <w:sz w:val="20"/>
              </w:rPr>
              <w:t>T MSV /a</w:t>
            </w:r>
            <w:r>
              <w:rPr>
                <w:sz w:val="20"/>
              </w:rPr>
              <w:t xml:space="preserve">n </w:t>
            </w:r>
          </w:p>
        </w:tc>
        <w:tc>
          <w:tcPr>
            <w:tcW w:w="2126" w:type="dxa"/>
            <w:tcBorders>
              <w:top w:val="single" w:sz="4" w:space="0" w:color="000000"/>
              <w:left w:val="single" w:sz="4" w:space="0" w:color="000000"/>
              <w:bottom w:val="single" w:sz="4" w:space="0" w:color="000000"/>
              <w:right w:val="single" w:sz="4" w:space="0" w:color="000000"/>
            </w:tcBorders>
          </w:tcPr>
          <w:p w14:paraId="70F5ED98" w14:textId="77777777" w:rsidR="004C6436" w:rsidRDefault="001839CD">
            <w:pPr>
              <w:spacing w:after="0" w:line="259" w:lineRule="auto"/>
              <w:ind w:left="1" w:right="0" w:firstLine="0"/>
              <w:jc w:val="left"/>
            </w:pPr>
            <w:r>
              <w:rPr>
                <w:sz w:val="20"/>
              </w:rPr>
              <w:t xml:space="preserve">Prod CH4 en m3/an </w:t>
            </w:r>
          </w:p>
        </w:tc>
      </w:tr>
      <w:tr w:rsidR="004C6436" w14:paraId="50251795" w14:textId="77777777">
        <w:trPr>
          <w:trHeight w:val="350"/>
        </w:trPr>
        <w:tc>
          <w:tcPr>
            <w:tcW w:w="2702" w:type="dxa"/>
            <w:tcBorders>
              <w:top w:val="single" w:sz="4" w:space="0" w:color="000000"/>
              <w:left w:val="single" w:sz="4" w:space="0" w:color="000000"/>
              <w:bottom w:val="single" w:sz="4" w:space="0" w:color="000000"/>
              <w:right w:val="single" w:sz="4" w:space="0" w:color="000000"/>
            </w:tcBorders>
          </w:tcPr>
          <w:p w14:paraId="5B5479F1" w14:textId="77777777" w:rsidR="004C6436" w:rsidRDefault="001839CD">
            <w:pPr>
              <w:spacing w:after="0" w:line="259" w:lineRule="auto"/>
              <w:ind w:left="3" w:right="0" w:firstLine="0"/>
              <w:jc w:val="left"/>
            </w:pPr>
            <w:r>
              <w:rPr>
                <w:sz w:val="20"/>
              </w:rPr>
              <w:t xml:space="preserve">Seigle ensilé </w:t>
            </w:r>
          </w:p>
        </w:tc>
        <w:tc>
          <w:tcPr>
            <w:tcW w:w="1277" w:type="dxa"/>
            <w:tcBorders>
              <w:top w:val="single" w:sz="4" w:space="0" w:color="000000"/>
              <w:left w:val="single" w:sz="4" w:space="0" w:color="000000"/>
              <w:bottom w:val="single" w:sz="4" w:space="0" w:color="000000"/>
              <w:right w:val="single" w:sz="4" w:space="0" w:color="000000"/>
            </w:tcBorders>
          </w:tcPr>
          <w:p w14:paraId="52D6FD66" w14:textId="77777777" w:rsidR="004C6436" w:rsidRDefault="001839CD">
            <w:pPr>
              <w:spacing w:after="0" w:line="259" w:lineRule="auto"/>
              <w:ind w:left="3" w:right="0" w:firstLine="0"/>
              <w:jc w:val="left"/>
            </w:pPr>
            <w:r>
              <w:rPr>
                <w:sz w:val="20"/>
              </w:rPr>
              <w:t xml:space="preserve">126 000 </w:t>
            </w:r>
          </w:p>
        </w:tc>
        <w:tc>
          <w:tcPr>
            <w:tcW w:w="1560" w:type="dxa"/>
            <w:tcBorders>
              <w:top w:val="single" w:sz="4" w:space="0" w:color="000000"/>
              <w:left w:val="single" w:sz="4" w:space="0" w:color="000000"/>
              <w:bottom w:val="single" w:sz="4" w:space="0" w:color="000000"/>
              <w:right w:val="single" w:sz="4" w:space="0" w:color="000000"/>
            </w:tcBorders>
          </w:tcPr>
          <w:p w14:paraId="1CC40CA5" w14:textId="77777777" w:rsidR="004C6436" w:rsidRDefault="001839CD">
            <w:pPr>
              <w:spacing w:after="0" w:line="259" w:lineRule="auto"/>
              <w:ind w:left="3" w:right="0" w:firstLine="0"/>
              <w:jc w:val="left"/>
            </w:pPr>
            <w:r>
              <w:rPr>
                <w:sz w:val="20"/>
              </w:rPr>
              <w:t xml:space="preserve">36131 </w:t>
            </w:r>
          </w:p>
        </w:tc>
        <w:tc>
          <w:tcPr>
            <w:tcW w:w="2126" w:type="dxa"/>
            <w:tcBorders>
              <w:top w:val="single" w:sz="4" w:space="0" w:color="000000"/>
              <w:left w:val="single" w:sz="4" w:space="0" w:color="000000"/>
              <w:bottom w:val="single" w:sz="4" w:space="0" w:color="000000"/>
              <w:right w:val="single" w:sz="4" w:space="0" w:color="000000"/>
            </w:tcBorders>
          </w:tcPr>
          <w:p w14:paraId="2825E092" w14:textId="77777777" w:rsidR="004C6436" w:rsidRDefault="001839CD">
            <w:pPr>
              <w:spacing w:after="0" w:line="259" w:lineRule="auto"/>
              <w:ind w:left="0" w:right="0" w:firstLine="0"/>
              <w:jc w:val="left"/>
            </w:pPr>
            <w:r>
              <w:rPr>
                <w:sz w:val="20"/>
              </w:rPr>
              <w:t xml:space="preserve">12 609 545 </w:t>
            </w:r>
          </w:p>
        </w:tc>
      </w:tr>
      <w:tr w:rsidR="004C6436" w14:paraId="43CD936C" w14:textId="77777777">
        <w:trPr>
          <w:trHeight w:val="350"/>
        </w:trPr>
        <w:tc>
          <w:tcPr>
            <w:tcW w:w="2702" w:type="dxa"/>
            <w:tcBorders>
              <w:top w:val="single" w:sz="4" w:space="0" w:color="000000"/>
              <w:left w:val="single" w:sz="4" w:space="0" w:color="000000"/>
              <w:bottom w:val="single" w:sz="4" w:space="0" w:color="000000"/>
              <w:right w:val="single" w:sz="4" w:space="0" w:color="000000"/>
            </w:tcBorders>
          </w:tcPr>
          <w:p w14:paraId="3A06811A" w14:textId="77777777" w:rsidR="004C6436" w:rsidRDefault="001839CD">
            <w:pPr>
              <w:spacing w:after="0" w:line="259" w:lineRule="auto"/>
              <w:ind w:left="3" w:right="0" w:firstLine="0"/>
              <w:jc w:val="left"/>
            </w:pPr>
            <w:r>
              <w:rPr>
                <w:sz w:val="20"/>
              </w:rPr>
              <w:t xml:space="preserve">Orgettes déclassées </w:t>
            </w:r>
          </w:p>
        </w:tc>
        <w:tc>
          <w:tcPr>
            <w:tcW w:w="1277" w:type="dxa"/>
            <w:tcBorders>
              <w:top w:val="single" w:sz="4" w:space="0" w:color="000000"/>
              <w:left w:val="single" w:sz="4" w:space="0" w:color="000000"/>
              <w:bottom w:val="single" w:sz="4" w:space="0" w:color="000000"/>
              <w:right w:val="single" w:sz="4" w:space="0" w:color="000000"/>
            </w:tcBorders>
          </w:tcPr>
          <w:p w14:paraId="26939159" w14:textId="77777777" w:rsidR="004C6436" w:rsidRDefault="001839CD">
            <w:pPr>
              <w:spacing w:after="0" w:line="259" w:lineRule="auto"/>
              <w:ind w:left="4" w:right="0" w:firstLine="0"/>
              <w:jc w:val="left"/>
            </w:pPr>
            <w:r>
              <w:rPr>
                <w:sz w:val="20"/>
              </w:rPr>
              <w:t xml:space="preserve">10 000 </w:t>
            </w:r>
          </w:p>
        </w:tc>
        <w:tc>
          <w:tcPr>
            <w:tcW w:w="1560" w:type="dxa"/>
            <w:tcBorders>
              <w:top w:val="single" w:sz="4" w:space="0" w:color="000000"/>
              <w:left w:val="single" w:sz="4" w:space="0" w:color="000000"/>
              <w:bottom w:val="single" w:sz="4" w:space="0" w:color="000000"/>
              <w:right w:val="single" w:sz="4" w:space="0" w:color="000000"/>
            </w:tcBorders>
          </w:tcPr>
          <w:p w14:paraId="063BC114" w14:textId="77777777" w:rsidR="004C6436" w:rsidRDefault="001839CD">
            <w:pPr>
              <w:spacing w:after="0" w:line="259" w:lineRule="auto"/>
              <w:ind w:left="3" w:right="0" w:firstLine="0"/>
              <w:jc w:val="left"/>
            </w:pPr>
            <w:r>
              <w:rPr>
                <w:sz w:val="20"/>
              </w:rPr>
              <w:t xml:space="preserve">7472 </w:t>
            </w:r>
          </w:p>
        </w:tc>
        <w:tc>
          <w:tcPr>
            <w:tcW w:w="2126" w:type="dxa"/>
            <w:tcBorders>
              <w:top w:val="single" w:sz="4" w:space="0" w:color="000000"/>
              <w:left w:val="single" w:sz="4" w:space="0" w:color="000000"/>
              <w:bottom w:val="single" w:sz="4" w:space="0" w:color="000000"/>
              <w:right w:val="single" w:sz="4" w:space="0" w:color="000000"/>
            </w:tcBorders>
          </w:tcPr>
          <w:p w14:paraId="3D6AC327" w14:textId="77777777" w:rsidR="004C6436" w:rsidRDefault="001839CD">
            <w:pPr>
              <w:spacing w:after="0" w:line="259" w:lineRule="auto"/>
              <w:ind w:left="1" w:right="0" w:firstLine="0"/>
              <w:jc w:val="left"/>
            </w:pPr>
            <w:r>
              <w:rPr>
                <w:sz w:val="20"/>
              </w:rPr>
              <w:t xml:space="preserve">2 824 522 </w:t>
            </w:r>
          </w:p>
        </w:tc>
      </w:tr>
      <w:tr w:rsidR="004C6436" w14:paraId="042677BA" w14:textId="77777777">
        <w:trPr>
          <w:trHeight w:val="350"/>
        </w:trPr>
        <w:tc>
          <w:tcPr>
            <w:tcW w:w="2702" w:type="dxa"/>
            <w:tcBorders>
              <w:top w:val="single" w:sz="4" w:space="0" w:color="000000"/>
              <w:left w:val="single" w:sz="4" w:space="0" w:color="000000"/>
              <w:bottom w:val="single" w:sz="4" w:space="0" w:color="000000"/>
              <w:right w:val="single" w:sz="4" w:space="0" w:color="000000"/>
            </w:tcBorders>
          </w:tcPr>
          <w:p w14:paraId="409D716C" w14:textId="77777777" w:rsidR="004C6436" w:rsidRDefault="001839CD">
            <w:pPr>
              <w:spacing w:after="0" w:line="259" w:lineRule="auto"/>
              <w:ind w:left="0" w:right="44" w:firstLine="0"/>
              <w:jc w:val="center"/>
            </w:pPr>
            <w:r>
              <w:rPr>
                <w:sz w:val="20"/>
              </w:rPr>
              <w:t xml:space="preserve">Ensilage seigle/legumineuses </w:t>
            </w:r>
          </w:p>
        </w:tc>
        <w:tc>
          <w:tcPr>
            <w:tcW w:w="1277" w:type="dxa"/>
            <w:tcBorders>
              <w:top w:val="single" w:sz="4" w:space="0" w:color="000000"/>
              <w:left w:val="single" w:sz="4" w:space="0" w:color="000000"/>
              <w:bottom w:val="single" w:sz="4" w:space="0" w:color="000000"/>
              <w:right w:val="single" w:sz="4" w:space="0" w:color="000000"/>
            </w:tcBorders>
          </w:tcPr>
          <w:p w14:paraId="7315183E" w14:textId="77777777" w:rsidR="004C6436" w:rsidRDefault="001839CD">
            <w:pPr>
              <w:spacing w:after="0" w:line="259" w:lineRule="auto"/>
              <w:ind w:left="2" w:right="0" w:firstLine="0"/>
              <w:jc w:val="left"/>
            </w:pPr>
            <w:r>
              <w:rPr>
                <w:sz w:val="20"/>
              </w:rPr>
              <w:t xml:space="preserve">54 000 </w:t>
            </w:r>
          </w:p>
        </w:tc>
        <w:tc>
          <w:tcPr>
            <w:tcW w:w="1560" w:type="dxa"/>
            <w:tcBorders>
              <w:top w:val="single" w:sz="4" w:space="0" w:color="000000"/>
              <w:left w:val="single" w:sz="4" w:space="0" w:color="000000"/>
              <w:bottom w:val="single" w:sz="4" w:space="0" w:color="000000"/>
              <w:right w:val="single" w:sz="4" w:space="0" w:color="000000"/>
            </w:tcBorders>
          </w:tcPr>
          <w:p w14:paraId="0B5004D4" w14:textId="77777777" w:rsidR="004C6436" w:rsidRDefault="001839CD">
            <w:pPr>
              <w:spacing w:after="0" w:line="259" w:lineRule="auto"/>
              <w:ind w:left="3" w:right="0" w:firstLine="0"/>
              <w:jc w:val="left"/>
            </w:pPr>
            <w:r>
              <w:rPr>
                <w:sz w:val="20"/>
              </w:rPr>
              <w:t xml:space="preserve">15485 </w:t>
            </w:r>
          </w:p>
        </w:tc>
        <w:tc>
          <w:tcPr>
            <w:tcW w:w="2126" w:type="dxa"/>
            <w:tcBorders>
              <w:top w:val="single" w:sz="4" w:space="0" w:color="000000"/>
              <w:left w:val="single" w:sz="4" w:space="0" w:color="000000"/>
              <w:bottom w:val="single" w:sz="4" w:space="0" w:color="000000"/>
              <w:right w:val="single" w:sz="4" w:space="0" w:color="000000"/>
            </w:tcBorders>
          </w:tcPr>
          <w:p w14:paraId="17D5E7B3" w14:textId="77777777" w:rsidR="004C6436" w:rsidRDefault="001839CD">
            <w:pPr>
              <w:spacing w:after="0" w:line="259" w:lineRule="auto"/>
              <w:ind w:left="1" w:right="0" w:firstLine="0"/>
              <w:jc w:val="left"/>
            </w:pPr>
            <w:r>
              <w:rPr>
                <w:sz w:val="20"/>
              </w:rPr>
              <w:t xml:space="preserve">5 404 091 </w:t>
            </w:r>
          </w:p>
        </w:tc>
      </w:tr>
      <w:tr w:rsidR="004C6436" w14:paraId="50265689" w14:textId="77777777">
        <w:trPr>
          <w:trHeight w:val="350"/>
        </w:trPr>
        <w:tc>
          <w:tcPr>
            <w:tcW w:w="2702" w:type="dxa"/>
            <w:tcBorders>
              <w:top w:val="single" w:sz="4" w:space="0" w:color="000000"/>
              <w:left w:val="single" w:sz="4" w:space="0" w:color="000000"/>
              <w:bottom w:val="single" w:sz="4" w:space="0" w:color="000000"/>
              <w:right w:val="single" w:sz="4" w:space="0" w:color="000000"/>
            </w:tcBorders>
          </w:tcPr>
          <w:p w14:paraId="52CBC8CD" w14:textId="77777777" w:rsidR="004C6436" w:rsidRDefault="001839CD">
            <w:pPr>
              <w:spacing w:after="0" w:line="259" w:lineRule="auto"/>
              <w:ind w:left="3" w:right="0" w:firstLine="0"/>
              <w:jc w:val="left"/>
            </w:pPr>
            <w:r>
              <w:rPr>
                <w:sz w:val="20"/>
              </w:rPr>
              <w:t xml:space="preserve">Issues céréales </w:t>
            </w:r>
          </w:p>
        </w:tc>
        <w:tc>
          <w:tcPr>
            <w:tcW w:w="1277" w:type="dxa"/>
            <w:tcBorders>
              <w:top w:val="single" w:sz="4" w:space="0" w:color="000000"/>
              <w:left w:val="single" w:sz="4" w:space="0" w:color="000000"/>
              <w:bottom w:val="single" w:sz="4" w:space="0" w:color="000000"/>
              <w:right w:val="single" w:sz="4" w:space="0" w:color="000000"/>
            </w:tcBorders>
          </w:tcPr>
          <w:p w14:paraId="6EE33D15" w14:textId="77777777" w:rsidR="004C6436" w:rsidRDefault="001839CD">
            <w:pPr>
              <w:spacing w:after="0" w:line="259" w:lineRule="auto"/>
              <w:ind w:left="4" w:right="0" w:firstLine="0"/>
              <w:jc w:val="left"/>
            </w:pPr>
            <w:r>
              <w:rPr>
                <w:sz w:val="20"/>
              </w:rPr>
              <w:t xml:space="preserve">10 000 </w:t>
            </w:r>
          </w:p>
        </w:tc>
        <w:tc>
          <w:tcPr>
            <w:tcW w:w="1560" w:type="dxa"/>
            <w:tcBorders>
              <w:top w:val="single" w:sz="4" w:space="0" w:color="000000"/>
              <w:left w:val="single" w:sz="4" w:space="0" w:color="000000"/>
              <w:bottom w:val="single" w:sz="4" w:space="0" w:color="000000"/>
              <w:right w:val="single" w:sz="4" w:space="0" w:color="000000"/>
            </w:tcBorders>
          </w:tcPr>
          <w:p w14:paraId="1EAB3BF4" w14:textId="77777777" w:rsidR="004C6436" w:rsidRDefault="001839CD">
            <w:pPr>
              <w:spacing w:after="0" w:line="259" w:lineRule="auto"/>
              <w:ind w:left="3" w:right="0" w:firstLine="0"/>
              <w:jc w:val="left"/>
            </w:pPr>
            <w:r>
              <w:rPr>
                <w:sz w:val="20"/>
              </w:rPr>
              <w:t xml:space="preserve">6646 </w:t>
            </w:r>
          </w:p>
        </w:tc>
        <w:tc>
          <w:tcPr>
            <w:tcW w:w="2126" w:type="dxa"/>
            <w:tcBorders>
              <w:top w:val="single" w:sz="4" w:space="0" w:color="000000"/>
              <w:left w:val="single" w:sz="4" w:space="0" w:color="000000"/>
              <w:bottom w:val="single" w:sz="4" w:space="0" w:color="000000"/>
              <w:right w:val="single" w:sz="4" w:space="0" w:color="000000"/>
            </w:tcBorders>
          </w:tcPr>
          <w:p w14:paraId="2A27B3B8" w14:textId="77777777" w:rsidR="004C6436" w:rsidRDefault="001839CD">
            <w:pPr>
              <w:spacing w:after="0" w:line="259" w:lineRule="auto"/>
              <w:ind w:left="2" w:right="0" w:firstLine="0"/>
              <w:jc w:val="left"/>
            </w:pPr>
            <w:r>
              <w:rPr>
                <w:sz w:val="20"/>
              </w:rPr>
              <w:t xml:space="preserve">2 286 231 </w:t>
            </w:r>
          </w:p>
        </w:tc>
      </w:tr>
      <w:tr w:rsidR="004C6436" w14:paraId="5A77E78F" w14:textId="77777777">
        <w:trPr>
          <w:trHeight w:val="350"/>
        </w:trPr>
        <w:tc>
          <w:tcPr>
            <w:tcW w:w="2702" w:type="dxa"/>
            <w:tcBorders>
              <w:top w:val="single" w:sz="4" w:space="0" w:color="000000"/>
              <w:left w:val="single" w:sz="4" w:space="0" w:color="000000"/>
              <w:bottom w:val="single" w:sz="4" w:space="0" w:color="000000"/>
              <w:right w:val="single" w:sz="4" w:space="0" w:color="000000"/>
            </w:tcBorders>
          </w:tcPr>
          <w:p w14:paraId="69D2A48D" w14:textId="77777777" w:rsidR="004C6436" w:rsidRDefault="001839CD">
            <w:pPr>
              <w:spacing w:after="0" w:line="259" w:lineRule="auto"/>
              <w:ind w:left="3" w:right="0" w:firstLine="0"/>
              <w:jc w:val="left"/>
            </w:pPr>
            <w:r>
              <w:rPr>
                <w:sz w:val="20"/>
              </w:rPr>
              <w:t xml:space="preserve">Total biomasses </w:t>
            </w:r>
          </w:p>
        </w:tc>
        <w:tc>
          <w:tcPr>
            <w:tcW w:w="1277" w:type="dxa"/>
            <w:tcBorders>
              <w:top w:val="single" w:sz="4" w:space="0" w:color="000000"/>
              <w:left w:val="single" w:sz="4" w:space="0" w:color="000000"/>
              <w:bottom w:val="single" w:sz="4" w:space="0" w:color="000000"/>
              <w:right w:val="single" w:sz="4" w:space="0" w:color="000000"/>
            </w:tcBorders>
          </w:tcPr>
          <w:p w14:paraId="50FFACCF" w14:textId="77777777" w:rsidR="004C6436" w:rsidRDefault="001839CD">
            <w:pPr>
              <w:spacing w:after="0" w:line="259" w:lineRule="auto"/>
              <w:ind w:left="3" w:right="0" w:firstLine="0"/>
              <w:jc w:val="left"/>
            </w:pPr>
            <w:r>
              <w:rPr>
                <w:sz w:val="20"/>
              </w:rPr>
              <w:t xml:space="preserve">200 000 </w:t>
            </w:r>
          </w:p>
        </w:tc>
        <w:tc>
          <w:tcPr>
            <w:tcW w:w="1560" w:type="dxa"/>
            <w:tcBorders>
              <w:top w:val="single" w:sz="4" w:space="0" w:color="000000"/>
              <w:left w:val="single" w:sz="4" w:space="0" w:color="000000"/>
              <w:bottom w:val="single" w:sz="4" w:space="0" w:color="000000"/>
              <w:right w:val="single" w:sz="4" w:space="0" w:color="000000"/>
            </w:tcBorders>
          </w:tcPr>
          <w:p w14:paraId="7B955723" w14:textId="77777777" w:rsidR="004C6436" w:rsidRDefault="001839CD">
            <w:pPr>
              <w:spacing w:after="0" w:line="259" w:lineRule="auto"/>
              <w:ind w:left="4" w:right="0" w:firstLine="0"/>
              <w:jc w:val="left"/>
            </w:pPr>
            <w:r>
              <w:rPr>
                <w:sz w:val="20"/>
              </w:rPr>
              <w:t xml:space="preserve">65 733 </w:t>
            </w:r>
          </w:p>
        </w:tc>
        <w:tc>
          <w:tcPr>
            <w:tcW w:w="2126" w:type="dxa"/>
            <w:tcBorders>
              <w:top w:val="single" w:sz="4" w:space="0" w:color="000000"/>
              <w:left w:val="single" w:sz="4" w:space="0" w:color="000000"/>
              <w:bottom w:val="single" w:sz="4" w:space="0" w:color="000000"/>
              <w:right w:val="single" w:sz="4" w:space="0" w:color="000000"/>
            </w:tcBorders>
          </w:tcPr>
          <w:p w14:paraId="2B3CE708" w14:textId="77777777" w:rsidR="004C6436" w:rsidRDefault="001839CD">
            <w:pPr>
              <w:spacing w:after="0" w:line="259" w:lineRule="auto"/>
              <w:ind w:left="1" w:right="0" w:firstLine="0"/>
              <w:jc w:val="left"/>
            </w:pPr>
            <w:r>
              <w:rPr>
                <w:sz w:val="20"/>
              </w:rPr>
              <w:t xml:space="preserve">23 124 388 </w:t>
            </w:r>
          </w:p>
        </w:tc>
      </w:tr>
    </w:tbl>
    <w:p w14:paraId="44FB47FE" w14:textId="77777777" w:rsidR="004C6436" w:rsidRDefault="001839CD">
      <w:pPr>
        <w:spacing w:after="585" w:line="259" w:lineRule="auto"/>
        <w:ind w:left="0" w:right="0" w:firstLine="0"/>
        <w:jc w:val="left"/>
      </w:pPr>
      <w:r>
        <w:t xml:space="preserve"> </w:t>
      </w:r>
    </w:p>
    <w:p w14:paraId="7705BC74" w14:textId="77777777" w:rsidR="004C6436" w:rsidRDefault="001839CD">
      <w:pPr>
        <w:pStyle w:val="Titre2"/>
        <w:ind w:left="-5"/>
      </w:pPr>
      <w:bookmarkStart w:id="43" w:name="_Toc68321"/>
      <w:r>
        <w:t>3.2</w:t>
      </w:r>
      <w:r>
        <w:t xml:space="preserve"> </w:t>
      </w:r>
      <w:r>
        <w:t xml:space="preserve">Plan d’approvisionnement </w:t>
      </w:r>
      <w:bookmarkEnd w:id="43"/>
    </w:p>
    <w:p w14:paraId="321B9E89" w14:textId="77777777" w:rsidR="004C6436" w:rsidRDefault="001839CD">
      <w:pPr>
        <w:ind w:left="-5" w:right="42"/>
      </w:pPr>
      <w:r>
        <w:t xml:space="preserve">Un projet d’accord est rédigé entre SECALIA Chatillonnais et la coopérative DIJON Céréales. Il contractualise la fourniture de la biomasse agricole par Dijon Céréales pour </w:t>
      </w:r>
      <w:r>
        <w:t>une durée de 15 ans.</w:t>
      </w:r>
      <w:r>
        <w:t xml:space="preserve"> </w:t>
      </w:r>
    </w:p>
    <w:p w14:paraId="689DB2ED" w14:textId="77777777" w:rsidR="004C6436" w:rsidRDefault="001839CD">
      <w:pPr>
        <w:ind w:left="-5" w:right="42"/>
      </w:pPr>
      <w:r>
        <w:t xml:space="preserve">Les agriculteurs </w:t>
      </w:r>
      <w:r>
        <w:t xml:space="preserve">adhérents ont eux-mêmes un contrat de fourniture avec la coopérative. Dijon Céréales coordonne la production, la récolte, la collecte, le stockage et le transport de la biomasse.  </w:t>
      </w:r>
    </w:p>
    <w:p w14:paraId="04E6210B" w14:textId="77777777" w:rsidR="004C6436" w:rsidRDefault="001839CD">
      <w:pPr>
        <w:spacing w:after="254"/>
        <w:ind w:left="-5" w:right="42"/>
      </w:pPr>
      <w:r>
        <w:t>Les parties étudient la possibilité de contractualiser avec des agriculteur</w:t>
      </w:r>
      <w:r>
        <w:t xml:space="preserve">s non adhérents pour éventuellement avoir </w:t>
      </w:r>
      <w:r>
        <w:t>une réserve de biomasses</w:t>
      </w:r>
      <w:r>
        <w:t xml:space="preserve">.  </w:t>
      </w:r>
    </w:p>
    <w:p w14:paraId="0B8E488A" w14:textId="77777777" w:rsidR="004C6436" w:rsidRDefault="001839CD">
      <w:pPr>
        <w:pStyle w:val="Titre3"/>
        <w:ind w:left="-5"/>
      </w:pPr>
      <w:bookmarkStart w:id="44" w:name="_Toc68322"/>
      <w:r>
        <w:t>3.2.1</w:t>
      </w:r>
      <w:r>
        <w:t xml:space="preserve"> </w:t>
      </w:r>
      <w:r>
        <w:t xml:space="preserve">Tonnage contractualisé </w:t>
      </w:r>
      <w:bookmarkEnd w:id="44"/>
    </w:p>
    <w:p w14:paraId="6C8189AE" w14:textId="77777777" w:rsidR="004C6436" w:rsidRDefault="001839CD">
      <w:pPr>
        <w:spacing w:after="0"/>
        <w:ind w:left="-5" w:right="42"/>
      </w:pPr>
      <w:r>
        <w:t xml:space="preserve">Le tonnage contractualisé est le suivant : </w:t>
      </w:r>
    </w:p>
    <w:tbl>
      <w:tblPr>
        <w:tblStyle w:val="TableGrid"/>
        <w:tblW w:w="7666" w:type="dxa"/>
        <w:tblInd w:w="132" w:type="dxa"/>
        <w:tblCellMar>
          <w:top w:w="47" w:type="dxa"/>
          <w:left w:w="175" w:type="dxa"/>
          <w:bottom w:w="0" w:type="dxa"/>
          <w:right w:w="115" w:type="dxa"/>
        </w:tblCellMar>
        <w:tblLook w:val="04A0" w:firstRow="1" w:lastRow="0" w:firstColumn="1" w:lastColumn="0" w:noHBand="0" w:noVBand="1"/>
      </w:tblPr>
      <w:tblGrid>
        <w:gridCol w:w="3271"/>
        <w:gridCol w:w="1985"/>
        <w:gridCol w:w="2410"/>
      </w:tblGrid>
      <w:tr w:rsidR="004C6436" w14:paraId="6ADAAC51" w14:textId="77777777">
        <w:trPr>
          <w:trHeight w:val="598"/>
        </w:trPr>
        <w:tc>
          <w:tcPr>
            <w:tcW w:w="3271" w:type="dxa"/>
            <w:tcBorders>
              <w:top w:val="single" w:sz="4" w:space="0" w:color="000000"/>
              <w:left w:val="single" w:sz="4" w:space="0" w:color="000000"/>
              <w:bottom w:val="single" w:sz="4" w:space="0" w:color="000000"/>
              <w:right w:val="single" w:sz="4" w:space="0" w:color="000000"/>
            </w:tcBorders>
          </w:tcPr>
          <w:p w14:paraId="408BD737" w14:textId="77777777" w:rsidR="004C6436" w:rsidRDefault="001839CD">
            <w:pPr>
              <w:spacing w:after="0" w:line="259" w:lineRule="auto"/>
              <w:ind w:left="3" w:right="0" w:firstLine="0"/>
              <w:jc w:val="left"/>
            </w:pPr>
            <w:r>
              <w:rPr>
                <w:sz w:val="20"/>
              </w:rPr>
              <w:t xml:space="preserve">Intrants </w:t>
            </w:r>
          </w:p>
        </w:tc>
        <w:tc>
          <w:tcPr>
            <w:tcW w:w="1985" w:type="dxa"/>
            <w:tcBorders>
              <w:top w:val="single" w:sz="4" w:space="0" w:color="000000"/>
              <w:left w:val="single" w:sz="4" w:space="0" w:color="000000"/>
              <w:bottom w:val="single" w:sz="4" w:space="0" w:color="000000"/>
              <w:right w:val="single" w:sz="4" w:space="0" w:color="000000"/>
            </w:tcBorders>
          </w:tcPr>
          <w:p w14:paraId="4FCC2E53" w14:textId="77777777" w:rsidR="004C6436" w:rsidRDefault="001839CD">
            <w:pPr>
              <w:spacing w:after="0" w:line="259" w:lineRule="auto"/>
              <w:ind w:left="0" w:right="0" w:firstLine="0"/>
              <w:jc w:val="left"/>
            </w:pPr>
            <w:r>
              <w:rPr>
                <w:sz w:val="20"/>
              </w:rPr>
              <w:t xml:space="preserve">Tonnage contractualisé </w:t>
            </w:r>
          </w:p>
        </w:tc>
        <w:tc>
          <w:tcPr>
            <w:tcW w:w="2410" w:type="dxa"/>
            <w:tcBorders>
              <w:top w:val="single" w:sz="4" w:space="0" w:color="000000"/>
              <w:left w:val="single" w:sz="4" w:space="0" w:color="000000"/>
              <w:bottom w:val="single" w:sz="4" w:space="0" w:color="000000"/>
              <w:right w:val="single" w:sz="4" w:space="0" w:color="000000"/>
            </w:tcBorders>
          </w:tcPr>
          <w:p w14:paraId="6719FBB8" w14:textId="77777777" w:rsidR="004C6436" w:rsidRDefault="001839CD">
            <w:pPr>
              <w:spacing w:after="0" w:line="259" w:lineRule="auto"/>
              <w:ind w:left="3" w:right="0" w:firstLine="0"/>
              <w:jc w:val="left"/>
            </w:pPr>
            <w:r>
              <w:rPr>
                <w:sz w:val="20"/>
              </w:rPr>
              <w:t xml:space="preserve">Part énergétique  contractualisée </w:t>
            </w:r>
          </w:p>
        </w:tc>
      </w:tr>
      <w:tr w:rsidR="004C6436" w14:paraId="464B957C" w14:textId="77777777">
        <w:trPr>
          <w:trHeight w:val="350"/>
        </w:trPr>
        <w:tc>
          <w:tcPr>
            <w:tcW w:w="3271" w:type="dxa"/>
            <w:tcBorders>
              <w:top w:val="single" w:sz="4" w:space="0" w:color="000000"/>
              <w:left w:val="single" w:sz="4" w:space="0" w:color="000000"/>
              <w:bottom w:val="single" w:sz="4" w:space="0" w:color="000000"/>
              <w:right w:val="single" w:sz="4" w:space="0" w:color="000000"/>
            </w:tcBorders>
          </w:tcPr>
          <w:p w14:paraId="62117D89" w14:textId="77777777" w:rsidR="004C6436" w:rsidRDefault="001839CD">
            <w:pPr>
              <w:spacing w:after="0" w:line="259" w:lineRule="auto"/>
              <w:ind w:left="3" w:right="0" w:firstLine="0"/>
              <w:jc w:val="left"/>
            </w:pPr>
            <w:r>
              <w:rPr>
                <w:sz w:val="20"/>
              </w:rPr>
              <w:t xml:space="preserve">Seigle ensilé </w:t>
            </w:r>
          </w:p>
        </w:tc>
        <w:tc>
          <w:tcPr>
            <w:tcW w:w="1985" w:type="dxa"/>
            <w:tcBorders>
              <w:top w:val="single" w:sz="4" w:space="0" w:color="000000"/>
              <w:left w:val="single" w:sz="4" w:space="0" w:color="000000"/>
              <w:bottom w:val="single" w:sz="4" w:space="0" w:color="000000"/>
              <w:right w:val="single" w:sz="4" w:space="0" w:color="000000"/>
            </w:tcBorders>
          </w:tcPr>
          <w:p w14:paraId="5409D001" w14:textId="77777777" w:rsidR="004C6436" w:rsidRDefault="001839CD">
            <w:pPr>
              <w:spacing w:after="0" w:line="259" w:lineRule="auto"/>
              <w:ind w:left="1" w:right="0" w:firstLine="0"/>
              <w:jc w:val="left"/>
            </w:pPr>
            <w:r>
              <w:rPr>
                <w:sz w:val="20"/>
              </w:rPr>
              <w:t xml:space="preserve">126 000 </w:t>
            </w:r>
          </w:p>
        </w:tc>
        <w:tc>
          <w:tcPr>
            <w:tcW w:w="2410" w:type="dxa"/>
            <w:tcBorders>
              <w:top w:val="single" w:sz="4" w:space="0" w:color="000000"/>
              <w:left w:val="single" w:sz="4" w:space="0" w:color="000000"/>
              <w:bottom w:val="single" w:sz="4" w:space="0" w:color="000000"/>
              <w:right w:val="single" w:sz="4" w:space="0" w:color="000000"/>
            </w:tcBorders>
          </w:tcPr>
          <w:p w14:paraId="177D8B09" w14:textId="77777777" w:rsidR="004C6436" w:rsidRDefault="001839CD">
            <w:pPr>
              <w:spacing w:after="0" w:line="259" w:lineRule="auto"/>
              <w:ind w:left="3" w:right="0" w:firstLine="0"/>
              <w:jc w:val="left"/>
            </w:pPr>
            <w:r>
              <w:rPr>
                <w:sz w:val="20"/>
              </w:rPr>
              <w:t xml:space="preserve">54.5 </w:t>
            </w:r>
          </w:p>
        </w:tc>
      </w:tr>
      <w:tr w:rsidR="004C6436" w14:paraId="06489C9B" w14:textId="77777777">
        <w:trPr>
          <w:trHeight w:val="350"/>
        </w:trPr>
        <w:tc>
          <w:tcPr>
            <w:tcW w:w="3271" w:type="dxa"/>
            <w:tcBorders>
              <w:top w:val="single" w:sz="4" w:space="0" w:color="000000"/>
              <w:left w:val="single" w:sz="4" w:space="0" w:color="000000"/>
              <w:bottom w:val="single" w:sz="4" w:space="0" w:color="000000"/>
              <w:right w:val="single" w:sz="4" w:space="0" w:color="000000"/>
            </w:tcBorders>
          </w:tcPr>
          <w:p w14:paraId="5CB29F3F" w14:textId="77777777" w:rsidR="004C6436" w:rsidRDefault="001839CD">
            <w:pPr>
              <w:spacing w:after="0" w:line="259" w:lineRule="auto"/>
              <w:ind w:left="3" w:right="0" w:firstLine="0"/>
              <w:jc w:val="left"/>
            </w:pPr>
            <w:r>
              <w:rPr>
                <w:sz w:val="20"/>
              </w:rPr>
              <w:t xml:space="preserve">Orgettes déclassées </w:t>
            </w:r>
          </w:p>
        </w:tc>
        <w:tc>
          <w:tcPr>
            <w:tcW w:w="1985" w:type="dxa"/>
            <w:tcBorders>
              <w:top w:val="single" w:sz="4" w:space="0" w:color="000000"/>
              <w:left w:val="single" w:sz="4" w:space="0" w:color="000000"/>
              <w:bottom w:val="single" w:sz="4" w:space="0" w:color="000000"/>
              <w:right w:val="single" w:sz="4" w:space="0" w:color="000000"/>
            </w:tcBorders>
          </w:tcPr>
          <w:p w14:paraId="4B940EA0" w14:textId="77777777" w:rsidR="004C6436" w:rsidRDefault="001839CD">
            <w:pPr>
              <w:spacing w:after="0" w:line="259" w:lineRule="auto"/>
              <w:ind w:left="0" w:right="0" w:firstLine="0"/>
              <w:jc w:val="left"/>
            </w:pPr>
            <w:r>
              <w:rPr>
                <w:sz w:val="20"/>
              </w:rPr>
              <w:t xml:space="preserve">10 000 </w:t>
            </w:r>
          </w:p>
        </w:tc>
        <w:tc>
          <w:tcPr>
            <w:tcW w:w="2410" w:type="dxa"/>
            <w:tcBorders>
              <w:top w:val="single" w:sz="4" w:space="0" w:color="000000"/>
              <w:left w:val="single" w:sz="4" w:space="0" w:color="000000"/>
              <w:bottom w:val="single" w:sz="4" w:space="0" w:color="000000"/>
              <w:right w:val="single" w:sz="4" w:space="0" w:color="000000"/>
            </w:tcBorders>
          </w:tcPr>
          <w:p w14:paraId="0A01E8B2" w14:textId="77777777" w:rsidR="004C6436" w:rsidRDefault="001839CD">
            <w:pPr>
              <w:spacing w:after="0" w:line="259" w:lineRule="auto"/>
              <w:ind w:left="2" w:right="0" w:firstLine="0"/>
              <w:jc w:val="left"/>
            </w:pPr>
            <w:r>
              <w:rPr>
                <w:sz w:val="20"/>
              </w:rPr>
              <w:t xml:space="preserve">12.2 </w:t>
            </w:r>
          </w:p>
        </w:tc>
      </w:tr>
      <w:tr w:rsidR="004C6436" w14:paraId="770A8143" w14:textId="77777777">
        <w:trPr>
          <w:trHeight w:val="350"/>
        </w:trPr>
        <w:tc>
          <w:tcPr>
            <w:tcW w:w="3271" w:type="dxa"/>
            <w:tcBorders>
              <w:top w:val="single" w:sz="4" w:space="0" w:color="000000"/>
              <w:left w:val="single" w:sz="4" w:space="0" w:color="000000"/>
              <w:bottom w:val="single" w:sz="4" w:space="0" w:color="000000"/>
              <w:right w:val="single" w:sz="4" w:space="0" w:color="000000"/>
            </w:tcBorders>
          </w:tcPr>
          <w:p w14:paraId="2AAC92AB" w14:textId="77777777" w:rsidR="004C6436" w:rsidRDefault="001839CD">
            <w:pPr>
              <w:spacing w:after="0" w:line="259" w:lineRule="auto"/>
              <w:ind w:left="3" w:right="0" w:firstLine="0"/>
              <w:jc w:val="left"/>
            </w:pPr>
            <w:r>
              <w:rPr>
                <w:sz w:val="20"/>
              </w:rPr>
              <w:t xml:space="preserve">Ensilage seigle/legumineuses </w:t>
            </w:r>
          </w:p>
        </w:tc>
        <w:tc>
          <w:tcPr>
            <w:tcW w:w="1985" w:type="dxa"/>
            <w:tcBorders>
              <w:top w:val="single" w:sz="4" w:space="0" w:color="000000"/>
              <w:left w:val="single" w:sz="4" w:space="0" w:color="000000"/>
              <w:bottom w:val="single" w:sz="4" w:space="0" w:color="000000"/>
              <w:right w:val="single" w:sz="4" w:space="0" w:color="000000"/>
            </w:tcBorders>
          </w:tcPr>
          <w:p w14:paraId="398371FA" w14:textId="77777777" w:rsidR="004C6436" w:rsidRDefault="001839CD">
            <w:pPr>
              <w:spacing w:after="0" w:line="259" w:lineRule="auto"/>
              <w:ind w:left="1" w:right="0" w:firstLine="0"/>
              <w:jc w:val="left"/>
            </w:pPr>
            <w:r>
              <w:rPr>
                <w:sz w:val="20"/>
              </w:rPr>
              <w:t xml:space="preserve">54 000 </w:t>
            </w:r>
          </w:p>
        </w:tc>
        <w:tc>
          <w:tcPr>
            <w:tcW w:w="2410" w:type="dxa"/>
            <w:tcBorders>
              <w:top w:val="single" w:sz="4" w:space="0" w:color="000000"/>
              <w:left w:val="single" w:sz="4" w:space="0" w:color="000000"/>
              <w:bottom w:val="single" w:sz="4" w:space="0" w:color="000000"/>
              <w:right w:val="single" w:sz="4" w:space="0" w:color="000000"/>
            </w:tcBorders>
          </w:tcPr>
          <w:p w14:paraId="02B86515" w14:textId="77777777" w:rsidR="004C6436" w:rsidRDefault="001839CD">
            <w:pPr>
              <w:spacing w:after="0" w:line="259" w:lineRule="auto"/>
              <w:ind w:left="3" w:right="0" w:firstLine="0"/>
              <w:jc w:val="left"/>
            </w:pPr>
            <w:r>
              <w:rPr>
                <w:sz w:val="20"/>
              </w:rPr>
              <w:t xml:space="preserve">23.4 </w:t>
            </w:r>
          </w:p>
        </w:tc>
      </w:tr>
      <w:tr w:rsidR="004C6436" w14:paraId="04F40C87" w14:textId="77777777">
        <w:trPr>
          <w:trHeight w:val="350"/>
        </w:trPr>
        <w:tc>
          <w:tcPr>
            <w:tcW w:w="3271" w:type="dxa"/>
            <w:tcBorders>
              <w:top w:val="single" w:sz="4" w:space="0" w:color="000000"/>
              <w:left w:val="single" w:sz="4" w:space="0" w:color="000000"/>
              <w:bottom w:val="single" w:sz="4" w:space="0" w:color="000000"/>
              <w:right w:val="single" w:sz="4" w:space="0" w:color="000000"/>
            </w:tcBorders>
          </w:tcPr>
          <w:p w14:paraId="690DCEBE" w14:textId="77777777" w:rsidR="004C6436" w:rsidRDefault="001839CD">
            <w:pPr>
              <w:spacing w:after="0" w:line="259" w:lineRule="auto"/>
              <w:ind w:left="3" w:right="0" w:firstLine="0"/>
              <w:jc w:val="left"/>
            </w:pPr>
            <w:r>
              <w:rPr>
                <w:sz w:val="20"/>
              </w:rPr>
              <w:t xml:space="preserve">Issues céréales </w:t>
            </w:r>
          </w:p>
        </w:tc>
        <w:tc>
          <w:tcPr>
            <w:tcW w:w="1985" w:type="dxa"/>
            <w:tcBorders>
              <w:top w:val="single" w:sz="4" w:space="0" w:color="000000"/>
              <w:left w:val="single" w:sz="4" w:space="0" w:color="000000"/>
              <w:bottom w:val="single" w:sz="4" w:space="0" w:color="000000"/>
              <w:right w:val="single" w:sz="4" w:space="0" w:color="000000"/>
            </w:tcBorders>
          </w:tcPr>
          <w:p w14:paraId="51C1330D" w14:textId="77777777" w:rsidR="004C6436" w:rsidRDefault="001839CD">
            <w:pPr>
              <w:spacing w:after="0" w:line="259" w:lineRule="auto"/>
              <w:ind w:left="0" w:right="0" w:firstLine="0"/>
              <w:jc w:val="left"/>
            </w:pPr>
            <w:r>
              <w:rPr>
                <w:sz w:val="20"/>
              </w:rPr>
              <w:t xml:space="preserve">10 000 </w:t>
            </w:r>
          </w:p>
        </w:tc>
        <w:tc>
          <w:tcPr>
            <w:tcW w:w="2410" w:type="dxa"/>
            <w:tcBorders>
              <w:top w:val="single" w:sz="4" w:space="0" w:color="000000"/>
              <w:left w:val="single" w:sz="4" w:space="0" w:color="000000"/>
              <w:bottom w:val="single" w:sz="4" w:space="0" w:color="000000"/>
              <w:right w:val="single" w:sz="4" w:space="0" w:color="000000"/>
            </w:tcBorders>
          </w:tcPr>
          <w:p w14:paraId="7BD0665E" w14:textId="77777777" w:rsidR="004C6436" w:rsidRDefault="001839CD">
            <w:pPr>
              <w:spacing w:after="0" w:line="259" w:lineRule="auto"/>
              <w:ind w:left="2" w:right="0" w:firstLine="0"/>
              <w:jc w:val="left"/>
            </w:pPr>
            <w:r>
              <w:rPr>
                <w:sz w:val="20"/>
              </w:rPr>
              <w:t xml:space="preserve">9.9 </w:t>
            </w:r>
          </w:p>
        </w:tc>
      </w:tr>
      <w:tr w:rsidR="004C6436" w14:paraId="5606FB09" w14:textId="77777777">
        <w:trPr>
          <w:trHeight w:val="350"/>
        </w:trPr>
        <w:tc>
          <w:tcPr>
            <w:tcW w:w="3271" w:type="dxa"/>
            <w:tcBorders>
              <w:top w:val="single" w:sz="4" w:space="0" w:color="000000"/>
              <w:left w:val="single" w:sz="4" w:space="0" w:color="000000"/>
              <w:bottom w:val="single" w:sz="4" w:space="0" w:color="000000"/>
              <w:right w:val="single" w:sz="4" w:space="0" w:color="000000"/>
            </w:tcBorders>
          </w:tcPr>
          <w:p w14:paraId="21914B92" w14:textId="77777777" w:rsidR="004C6436" w:rsidRDefault="001839CD">
            <w:pPr>
              <w:spacing w:after="0" w:line="259" w:lineRule="auto"/>
              <w:ind w:left="3" w:right="0" w:firstLine="0"/>
              <w:jc w:val="left"/>
            </w:pPr>
            <w:r>
              <w:rPr>
                <w:sz w:val="20"/>
              </w:rPr>
              <w:t xml:space="preserve">Total biomasses </w:t>
            </w:r>
          </w:p>
        </w:tc>
        <w:tc>
          <w:tcPr>
            <w:tcW w:w="1985" w:type="dxa"/>
            <w:tcBorders>
              <w:top w:val="single" w:sz="4" w:space="0" w:color="000000"/>
              <w:left w:val="single" w:sz="4" w:space="0" w:color="000000"/>
              <w:bottom w:val="single" w:sz="4" w:space="0" w:color="000000"/>
              <w:right w:val="single" w:sz="4" w:space="0" w:color="000000"/>
            </w:tcBorders>
          </w:tcPr>
          <w:p w14:paraId="5E0CE02D" w14:textId="77777777" w:rsidR="004C6436" w:rsidRDefault="001839CD">
            <w:pPr>
              <w:spacing w:after="0" w:line="259" w:lineRule="auto"/>
              <w:ind w:left="0" w:right="0" w:firstLine="0"/>
              <w:jc w:val="left"/>
            </w:pPr>
            <w:r>
              <w:rPr>
                <w:sz w:val="20"/>
              </w:rPr>
              <w:t xml:space="preserve">200 000 </w:t>
            </w:r>
          </w:p>
        </w:tc>
        <w:tc>
          <w:tcPr>
            <w:tcW w:w="2410" w:type="dxa"/>
            <w:tcBorders>
              <w:top w:val="single" w:sz="4" w:space="0" w:color="000000"/>
              <w:left w:val="single" w:sz="4" w:space="0" w:color="000000"/>
              <w:bottom w:val="single" w:sz="4" w:space="0" w:color="000000"/>
              <w:right w:val="single" w:sz="4" w:space="0" w:color="000000"/>
            </w:tcBorders>
          </w:tcPr>
          <w:p w14:paraId="2F010AC5" w14:textId="77777777" w:rsidR="004C6436" w:rsidRDefault="001839CD">
            <w:pPr>
              <w:spacing w:after="0" w:line="259" w:lineRule="auto"/>
              <w:ind w:left="2" w:right="0" w:firstLine="0"/>
              <w:jc w:val="left"/>
            </w:pPr>
            <w:r>
              <w:rPr>
                <w:sz w:val="20"/>
              </w:rPr>
              <w:t xml:space="preserve">100% </w:t>
            </w:r>
          </w:p>
        </w:tc>
      </w:tr>
    </w:tbl>
    <w:p w14:paraId="64D96F72" w14:textId="77777777" w:rsidR="004C6436" w:rsidRDefault="001839CD">
      <w:pPr>
        <w:spacing w:after="165" w:line="259" w:lineRule="auto"/>
        <w:ind w:left="0" w:right="0" w:firstLine="0"/>
        <w:jc w:val="left"/>
      </w:pPr>
      <w:r>
        <w:t xml:space="preserve"> </w:t>
      </w:r>
    </w:p>
    <w:p w14:paraId="049546D4" w14:textId="77777777" w:rsidR="004C6436" w:rsidRDefault="001839CD">
      <w:pPr>
        <w:ind w:left="-5" w:right="42"/>
      </w:pPr>
      <w:r>
        <w:t xml:space="preserve">En l’état </w:t>
      </w:r>
      <w:r>
        <w:t>100% de la part énergétique est contractualisée</w:t>
      </w:r>
      <w:r>
        <w:t xml:space="preserve">, sur la base toutefois des productions de méthane du projet.  </w:t>
      </w:r>
    </w:p>
    <w:p w14:paraId="6DCAE165" w14:textId="77777777" w:rsidR="004C6436" w:rsidRDefault="001839CD">
      <w:pPr>
        <w:ind w:left="-5" w:right="42"/>
      </w:pPr>
      <w:r>
        <w:t xml:space="preserve">De plus l’apporteur est actionnaire à 50% du projet : le risque de défaut d’approvisionnement est donc minime. </w:t>
      </w:r>
    </w:p>
    <w:p w14:paraId="1B35CA3E" w14:textId="77777777" w:rsidR="004C6436" w:rsidRDefault="001839CD">
      <w:pPr>
        <w:spacing w:after="254"/>
        <w:ind w:left="-5" w:right="42"/>
      </w:pPr>
      <w:r>
        <w:t>De son côté SECALIA Chatillonnais s’engage à collecter au minimum 200'000 t brut</w:t>
      </w:r>
      <w:r>
        <w:t xml:space="preserve">es de biomasses par an. </w:t>
      </w:r>
    </w:p>
    <w:p w14:paraId="799C6B63" w14:textId="77777777" w:rsidR="004C6436" w:rsidRDefault="001839CD">
      <w:pPr>
        <w:pStyle w:val="Titre3"/>
        <w:ind w:left="-5"/>
      </w:pPr>
      <w:bookmarkStart w:id="45" w:name="_Toc68323"/>
      <w:r>
        <w:t>3.2.2</w:t>
      </w:r>
      <w:r>
        <w:t xml:space="preserve"> </w:t>
      </w:r>
      <w:r>
        <w:t xml:space="preserve">Retour des produits finis </w:t>
      </w:r>
      <w:bookmarkEnd w:id="45"/>
    </w:p>
    <w:p w14:paraId="00D09E05" w14:textId="77777777" w:rsidR="004C6436" w:rsidRDefault="001839CD">
      <w:pPr>
        <w:spacing w:after="256"/>
        <w:ind w:left="-5" w:right="42"/>
      </w:pPr>
      <w:r>
        <w:t>Dijon Céréales s’engage à racheter l’intégralité des produits finis de l’installation à avoir : le digestat brut, le digestat solide reconstitué, le sulfate d’ammonium. Il s’assure que l’épandage es</w:t>
      </w:r>
      <w:r>
        <w:t xml:space="preserve">t réalisé conformément au plan d’épandage. </w:t>
      </w:r>
    </w:p>
    <w:p w14:paraId="5E4ACC67" w14:textId="77777777" w:rsidR="004C6436" w:rsidRDefault="001839CD">
      <w:pPr>
        <w:pStyle w:val="Titre3"/>
        <w:ind w:left="-5"/>
      </w:pPr>
      <w:bookmarkStart w:id="46" w:name="_Toc68324"/>
      <w:r>
        <w:t>3.2.3</w:t>
      </w:r>
      <w:r>
        <w:t xml:space="preserve"> </w:t>
      </w:r>
      <w:r>
        <w:t xml:space="preserve">Transport </w:t>
      </w:r>
      <w:bookmarkEnd w:id="46"/>
    </w:p>
    <w:p w14:paraId="76907A29" w14:textId="77777777" w:rsidR="004C6436" w:rsidRDefault="001839CD">
      <w:pPr>
        <w:spacing w:after="256"/>
        <w:ind w:left="-5" w:right="42"/>
      </w:pPr>
      <w:r>
        <w:t xml:space="preserve">Les parties conviennent de confier le transport des biomasses brutes et des produits finis à LOGIVIA, filiale de Dijon Céréales. Les coûts sont pris en charge par SECALIA Chatillonnais. </w:t>
      </w:r>
    </w:p>
    <w:p w14:paraId="1FAB6E08" w14:textId="77777777" w:rsidR="004C6436" w:rsidRDefault="001839CD">
      <w:pPr>
        <w:pStyle w:val="Titre3"/>
        <w:ind w:left="-5"/>
      </w:pPr>
      <w:bookmarkStart w:id="47" w:name="_Toc68325"/>
      <w:r>
        <w:t>3.2.4</w:t>
      </w:r>
      <w:r>
        <w:t xml:space="preserve"> </w:t>
      </w:r>
      <w:r>
        <w:t>An</w:t>
      </w:r>
      <w:r>
        <w:t xml:space="preserve">alyses de contrôle </w:t>
      </w:r>
      <w:bookmarkEnd w:id="47"/>
    </w:p>
    <w:p w14:paraId="0EA8FB8E" w14:textId="77777777" w:rsidR="004C6436" w:rsidRDefault="001839CD">
      <w:pPr>
        <w:ind w:left="-5" w:right="42"/>
      </w:pPr>
      <w:r>
        <w:t xml:space="preserve">Des analyses seront réalisées sur les biomasses entrantes et les produits finis pour s’assurer qu’elles sont conformes à l’attendu. Les coûts de collecte de la biomasse sont fixés contractuellement à 80 €/tonne MS.  </w:t>
      </w:r>
    </w:p>
    <w:p w14:paraId="03C7377A" w14:textId="77777777" w:rsidR="004C6436" w:rsidRDefault="001839CD">
      <w:pPr>
        <w:ind w:left="-5" w:right="42"/>
      </w:pPr>
      <w:r>
        <w:t xml:space="preserve">Les intrants sont pesés et analysés (quant à leur teneur en MS) à la livraison par les agriculteurs à Dijon Céréale sur les plates-formes décentralisées ou sur la plaste-forme centrale où ils sont ensilés. </w:t>
      </w:r>
    </w:p>
    <w:p w14:paraId="0CA80257" w14:textId="77777777" w:rsidR="004C6436" w:rsidRDefault="001839CD">
      <w:pPr>
        <w:ind w:left="-5" w:right="42"/>
      </w:pPr>
      <w:r>
        <w:t>Ils sont ensuite livrés sur l’installation de mét</w:t>
      </w:r>
      <w:r>
        <w:t xml:space="preserve">hanisation où ils sont pesés. Une analyse (de MS) d’un échantillon moyen par silo est réalisée. </w:t>
      </w:r>
    </w:p>
    <w:p w14:paraId="246E6DDE" w14:textId="77777777" w:rsidR="004C6436" w:rsidRDefault="001839CD">
      <w:pPr>
        <w:spacing w:after="80"/>
        <w:ind w:left="-5" w:right="42"/>
      </w:pPr>
      <w:r>
        <w:t xml:space="preserve">Illustration de l’organisation des contrats : </w:t>
      </w:r>
    </w:p>
    <w:p w14:paraId="3B79A235" w14:textId="77777777" w:rsidR="004C6436" w:rsidRDefault="001839CD">
      <w:pPr>
        <w:spacing w:after="105" w:line="259" w:lineRule="auto"/>
        <w:ind w:left="0" w:right="0" w:firstLine="0"/>
        <w:jc w:val="right"/>
      </w:pPr>
      <w:r>
        <w:rPr>
          <w:noProof/>
        </w:rPr>
        <w:drawing>
          <wp:inline distT="0" distB="0" distL="0" distR="0" wp14:anchorId="4C8E4DE2" wp14:editId="0A4EBCA2">
            <wp:extent cx="5759197" cy="2286000"/>
            <wp:effectExtent l="0" t="0" r="0" b="0"/>
            <wp:docPr id="1912" name="Picture 1912"/>
            <wp:cNvGraphicFramePr/>
            <a:graphic xmlns:a="http://schemas.openxmlformats.org/drawingml/2006/main">
              <a:graphicData uri="http://schemas.openxmlformats.org/drawingml/2006/picture">
                <pic:pic xmlns:pic="http://schemas.openxmlformats.org/drawingml/2006/picture">
                  <pic:nvPicPr>
                    <pic:cNvPr id="1912" name="Picture 1912"/>
                    <pic:cNvPicPr/>
                  </pic:nvPicPr>
                  <pic:blipFill>
                    <a:blip r:embed="rId37"/>
                    <a:stretch>
                      <a:fillRect/>
                    </a:stretch>
                  </pic:blipFill>
                  <pic:spPr>
                    <a:xfrm>
                      <a:off x="0" y="0"/>
                      <a:ext cx="5759197" cy="2286000"/>
                    </a:xfrm>
                    <a:prstGeom prst="rect">
                      <a:avLst/>
                    </a:prstGeom>
                  </pic:spPr>
                </pic:pic>
              </a:graphicData>
            </a:graphic>
          </wp:inline>
        </w:drawing>
      </w:r>
      <w:r>
        <w:t xml:space="preserve"> </w:t>
      </w:r>
    </w:p>
    <w:p w14:paraId="4450ACD0" w14:textId="77777777" w:rsidR="004C6436" w:rsidRDefault="001839CD">
      <w:pPr>
        <w:spacing w:after="305" w:line="259" w:lineRule="auto"/>
        <w:ind w:left="0" w:right="0" w:firstLine="0"/>
        <w:jc w:val="left"/>
      </w:pPr>
      <w:r>
        <w:t xml:space="preserve"> </w:t>
      </w:r>
    </w:p>
    <w:p w14:paraId="66026E11" w14:textId="77777777" w:rsidR="004C6436" w:rsidRDefault="001839CD">
      <w:pPr>
        <w:pStyle w:val="Titre3"/>
        <w:ind w:left="-5"/>
      </w:pPr>
      <w:bookmarkStart w:id="48" w:name="_Toc68326"/>
      <w:r>
        <w:t>3.2.5</w:t>
      </w:r>
      <w:r>
        <w:t xml:space="preserve"> </w:t>
      </w:r>
      <w:r>
        <w:t xml:space="preserve">La disponibilité d’intrants de « secours »  </w:t>
      </w:r>
      <w:bookmarkEnd w:id="48"/>
    </w:p>
    <w:p w14:paraId="06457F76" w14:textId="77777777" w:rsidR="004C6436" w:rsidRDefault="001839CD">
      <w:pPr>
        <w:spacing w:after="167"/>
        <w:ind w:left="-5" w:right="42"/>
      </w:pPr>
      <w:r>
        <w:t>La production de méthane, qui est un paramètre essentiel</w:t>
      </w:r>
      <w:r>
        <w:t xml:space="preserve"> du point de vue économique, dépend : </w:t>
      </w:r>
    </w:p>
    <w:p w14:paraId="333779F4" w14:textId="77777777" w:rsidR="004C6436" w:rsidRDefault="001839CD">
      <w:pPr>
        <w:numPr>
          <w:ilvl w:val="0"/>
          <w:numId w:val="25"/>
        </w:numPr>
        <w:spacing w:after="24"/>
        <w:ind w:right="42" w:hanging="360"/>
      </w:pPr>
      <w:r>
        <w:t xml:space="preserve">Des quantités mobilisées </w:t>
      </w:r>
    </w:p>
    <w:p w14:paraId="724E664C" w14:textId="77777777" w:rsidR="004C6436" w:rsidRDefault="001839CD">
      <w:pPr>
        <w:numPr>
          <w:ilvl w:val="0"/>
          <w:numId w:val="25"/>
        </w:numPr>
        <w:ind w:right="42" w:hanging="360"/>
      </w:pPr>
      <w:r>
        <w:t xml:space="preserve">Du potentiel de production de méthane du mix d’intrants </w:t>
      </w:r>
    </w:p>
    <w:p w14:paraId="44B75796" w14:textId="77777777" w:rsidR="004C6436" w:rsidRDefault="001839CD">
      <w:pPr>
        <w:numPr>
          <w:ilvl w:val="0"/>
          <w:numId w:val="25"/>
        </w:numPr>
        <w:spacing w:after="97"/>
        <w:ind w:right="42" w:hanging="360"/>
      </w:pPr>
      <w:r>
        <w:t xml:space="preserve">De la fiabilité du process </w:t>
      </w:r>
    </w:p>
    <w:p w14:paraId="48A7F793" w14:textId="77777777" w:rsidR="004C6436" w:rsidRDefault="001839CD">
      <w:pPr>
        <w:ind w:left="-5" w:right="42"/>
      </w:pPr>
      <w:r>
        <w:t xml:space="preserve">Concernant les potentiels en méthane comme on l’a vu, qu’elles viennent de la littérature (larges fourchettes) ou de tests BMP réalisés sur un prélèvement (représentativité limitée) : les valeurs sont plutôt à considérer à titre indicatif et </w:t>
      </w:r>
      <w:r>
        <w:t>une incertitud</w:t>
      </w:r>
      <w:r>
        <w:t>e de ± 10%</w:t>
      </w:r>
      <w:r>
        <w:t xml:space="preserve"> peut être considérée comme normale. </w:t>
      </w:r>
    </w:p>
    <w:p w14:paraId="6ED19353" w14:textId="77777777" w:rsidR="004C6436" w:rsidRDefault="001839CD">
      <w:pPr>
        <w:spacing w:after="161"/>
        <w:ind w:left="-5" w:right="42"/>
      </w:pPr>
      <w:r>
        <w:t>Pour pallier cette incertitude, inhérente à tous les projets de méthanisation, le meilleur moyen consiste à « provisionner » des intrants de réserve afin de remplacer une qualité inférieure par une quantité s</w:t>
      </w:r>
      <w:r>
        <w:t xml:space="preserve">upérieure, ou bien un gisement différent. Pour permettre cette souplesse dans la nature et/ou les quantités des intrants il faut que des gisements de secours soient potentiellement disponibles et : </w:t>
      </w:r>
    </w:p>
    <w:p w14:paraId="790DB795" w14:textId="77777777" w:rsidR="004C6436" w:rsidRDefault="001839CD">
      <w:pPr>
        <w:numPr>
          <w:ilvl w:val="0"/>
          <w:numId w:val="25"/>
        </w:numPr>
        <w:spacing w:after="24"/>
        <w:ind w:right="42" w:hanging="360"/>
      </w:pPr>
      <w:r>
        <w:t xml:space="preserve">Compatibles avec le dossier ICPE </w:t>
      </w:r>
    </w:p>
    <w:p w14:paraId="1E48C6A4" w14:textId="77777777" w:rsidR="004C6436" w:rsidRDefault="001839CD">
      <w:pPr>
        <w:numPr>
          <w:ilvl w:val="0"/>
          <w:numId w:val="25"/>
        </w:numPr>
        <w:spacing w:after="97"/>
        <w:ind w:right="42" w:hanging="360"/>
      </w:pPr>
      <w:r>
        <w:t>À des coûts compatibles</w:t>
      </w:r>
      <w:r>
        <w:t xml:space="preserve"> avec l’économie du projet </w:t>
      </w:r>
    </w:p>
    <w:p w14:paraId="68F950A0" w14:textId="77777777" w:rsidR="004C6436" w:rsidRDefault="001839CD">
      <w:pPr>
        <w:ind w:left="-5" w:right="42"/>
      </w:pPr>
      <w:r>
        <w:t>Dans ce projet soumis à autorisation et qui ne concerne que des intrants agricoles, un approvisionnement en CIVE supplémentaires apparait facile à mettre en œuvre. Il est précisé dans le projet de contrat d’approvisionnement que</w:t>
      </w:r>
      <w:r>
        <w:t xml:space="preserve"> les parties étudient la possibilité de contractualiser avec des agriculteurs extérieurs.  </w:t>
      </w:r>
    </w:p>
    <w:p w14:paraId="3F96FC2B" w14:textId="77777777" w:rsidR="004C6436" w:rsidRDefault="001839CD">
      <w:pPr>
        <w:spacing w:after="534"/>
        <w:ind w:left="-5" w:right="42"/>
      </w:pPr>
      <w:r>
        <w:t xml:space="preserve">Par ailleurs dans ce projet la </w:t>
      </w:r>
      <w:r>
        <w:t>rémunération des cultures est</w:t>
      </w:r>
      <w:r>
        <w:t xml:space="preserve"> </w:t>
      </w:r>
      <w:r>
        <w:t>basée sur le poids sec :</w:t>
      </w:r>
      <w:r>
        <w:t xml:space="preserve"> des variations sur la teneur en MS qui impacterait le potentiel énergétique im</w:t>
      </w:r>
      <w:r>
        <w:t xml:space="preserve">pacteront donc de la même façon le coût d’approvisionnement.  </w:t>
      </w:r>
    </w:p>
    <w:p w14:paraId="1E54C2A2" w14:textId="77777777" w:rsidR="004C6436" w:rsidRDefault="001839CD">
      <w:pPr>
        <w:pStyle w:val="Titre2"/>
        <w:ind w:left="-5"/>
      </w:pPr>
      <w:bookmarkStart w:id="49" w:name="_Toc68327"/>
      <w:r>
        <w:t>3.3</w:t>
      </w:r>
      <w:r>
        <w:t xml:space="preserve"> </w:t>
      </w:r>
      <w:r>
        <w:t xml:space="preserve">Conclusion sur les intrants </w:t>
      </w:r>
      <w:bookmarkEnd w:id="49"/>
    </w:p>
    <w:p w14:paraId="34BB7F7E" w14:textId="77777777" w:rsidR="004C6436" w:rsidRDefault="001839CD">
      <w:pPr>
        <w:ind w:left="-5" w:right="42"/>
      </w:pPr>
      <w:r>
        <w:t xml:space="preserve">Ce projet de très grande envergure met en œuvre 200'000 t de biomasses végétales agricoles.  </w:t>
      </w:r>
    </w:p>
    <w:p w14:paraId="1816D8EC" w14:textId="77777777" w:rsidR="004C6436" w:rsidRDefault="001839CD">
      <w:pPr>
        <w:ind w:left="-5" w:right="42"/>
      </w:pPr>
      <w:r>
        <w:t>Les hypothèses retenues pour les caractéristiques de la biomasse a</w:t>
      </w:r>
      <w:r>
        <w:t xml:space="preserve">pparaissent cohérentes avec les données connues et les résultats des analyses réalisées. </w:t>
      </w:r>
    </w:p>
    <w:p w14:paraId="3F8C8889" w14:textId="77777777" w:rsidR="004C6436" w:rsidRDefault="001839CD">
      <w:pPr>
        <w:ind w:left="-5" w:right="42"/>
      </w:pPr>
      <w:r>
        <w:t>Le potentiel énergétique prévisionnel de la ration est validé</w:t>
      </w:r>
      <w:r>
        <w:t xml:space="preserve">, sachant qu’une incertitude est dans tous les cas inévitable. </w:t>
      </w:r>
    </w:p>
    <w:p w14:paraId="0D5ECF75" w14:textId="77777777" w:rsidR="004C6436" w:rsidRDefault="001839CD">
      <w:pPr>
        <w:ind w:left="-5" w:right="42"/>
      </w:pPr>
      <w:r>
        <w:t xml:space="preserve">Le plan d’approvisionnement fait l’objet </w:t>
      </w:r>
      <w:r>
        <w:t xml:space="preserve">d’un (projet de) contrat entre SECALIA Chatillonais et la coopérative Dijon Céréales (actionnaire à 50% de la société de projet) pour </w:t>
      </w:r>
      <w:r>
        <w:t xml:space="preserve">la totalité des gisements prévisionnels. </w:t>
      </w:r>
      <w:r>
        <w:t xml:space="preserve">Le risque de défaut d’approvisionnement est donc minime.  </w:t>
      </w:r>
    </w:p>
    <w:p w14:paraId="09496D43" w14:textId="77777777" w:rsidR="004C6436" w:rsidRDefault="001839CD">
      <w:pPr>
        <w:ind w:left="-5" w:right="42"/>
      </w:pPr>
      <w:r>
        <w:t>La disponibilité d’int</w:t>
      </w:r>
      <w:r>
        <w:t xml:space="preserve">rants de secours apparait facile à assurer en cas de défaillance d’un apporteur ou de potentiel énergétique inférieur à l’attendu </w:t>
      </w:r>
    </w:p>
    <w:p w14:paraId="60F147D4" w14:textId="77777777" w:rsidR="004C6436" w:rsidRDefault="001839CD">
      <w:pPr>
        <w:spacing w:after="0" w:line="259" w:lineRule="auto"/>
        <w:ind w:left="0" w:right="0" w:firstLine="0"/>
        <w:jc w:val="left"/>
      </w:pPr>
      <w:r>
        <w:t xml:space="preserve"> </w:t>
      </w:r>
      <w:r>
        <w:tab/>
        <w:t xml:space="preserve"> </w:t>
      </w:r>
    </w:p>
    <w:p w14:paraId="235D7B77" w14:textId="77777777" w:rsidR="004C6436" w:rsidRDefault="001839CD">
      <w:pPr>
        <w:pStyle w:val="Titre1"/>
        <w:spacing w:after="532"/>
        <w:ind w:left="-5"/>
      </w:pPr>
      <w:bookmarkStart w:id="50" w:name="_Toc68328"/>
      <w:r>
        <w:t>4</w:t>
      </w:r>
      <w:r>
        <w:t xml:space="preserve"> </w:t>
      </w:r>
      <w:r>
        <w:t xml:space="preserve">CHOIX TECHNIQUES ET DIMENSIONNEMENT </w:t>
      </w:r>
      <w:bookmarkEnd w:id="50"/>
    </w:p>
    <w:p w14:paraId="545649D7" w14:textId="77777777" w:rsidR="004C6436" w:rsidRDefault="001839CD">
      <w:pPr>
        <w:pStyle w:val="Titre2"/>
        <w:ind w:left="-5"/>
      </w:pPr>
      <w:bookmarkStart w:id="51" w:name="_Toc68329"/>
      <w:r>
        <w:t>4.1</w:t>
      </w:r>
      <w:r>
        <w:t xml:space="preserve"> </w:t>
      </w:r>
      <w:r>
        <w:t xml:space="preserve">Organisation générale de l’installation </w:t>
      </w:r>
      <w:bookmarkEnd w:id="51"/>
    </w:p>
    <w:p w14:paraId="0D5B8D22" w14:textId="77777777" w:rsidR="004C6436" w:rsidRDefault="001839CD">
      <w:pPr>
        <w:ind w:left="-5" w:right="42"/>
      </w:pPr>
      <w:r>
        <w:t xml:space="preserve">Le schéma ci-dessous est extrait du DDAE : </w:t>
      </w:r>
    </w:p>
    <w:p w14:paraId="0C420488" w14:textId="77777777" w:rsidR="004C6436" w:rsidRDefault="001839CD">
      <w:pPr>
        <w:spacing w:after="125" w:line="259" w:lineRule="auto"/>
        <w:ind w:left="0" w:right="0" w:firstLine="0"/>
        <w:jc w:val="left"/>
      </w:pPr>
      <w:r>
        <w:t xml:space="preserve"> </w:t>
      </w:r>
    </w:p>
    <w:p w14:paraId="5BB48B34" w14:textId="77777777" w:rsidR="004C6436" w:rsidRDefault="001839CD">
      <w:pPr>
        <w:spacing w:after="526" w:line="259" w:lineRule="auto"/>
        <w:ind w:left="0" w:right="0" w:firstLine="0"/>
        <w:jc w:val="right"/>
      </w:pPr>
      <w:r>
        <w:rPr>
          <w:noProof/>
        </w:rPr>
        <w:drawing>
          <wp:inline distT="0" distB="0" distL="0" distR="0" wp14:anchorId="09A74B0D" wp14:editId="71F6EE0A">
            <wp:extent cx="5759197" cy="4523232"/>
            <wp:effectExtent l="0" t="0" r="0" b="0"/>
            <wp:docPr id="2007" name="Picture 2007"/>
            <wp:cNvGraphicFramePr/>
            <a:graphic xmlns:a="http://schemas.openxmlformats.org/drawingml/2006/main">
              <a:graphicData uri="http://schemas.openxmlformats.org/drawingml/2006/picture">
                <pic:pic xmlns:pic="http://schemas.openxmlformats.org/drawingml/2006/picture">
                  <pic:nvPicPr>
                    <pic:cNvPr id="2007" name="Picture 2007"/>
                    <pic:cNvPicPr/>
                  </pic:nvPicPr>
                  <pic:blipFill>
                    <a:blip r:embed="rId38"/>
                    <a:stretch>
                      <a:fillRect/>
                    </a:stretch>
                  </pic:blipFill>
                  <pic:spPr>
                    <a:xfrm>
                      <a:off x="0" y="0"/>
                      <a:ext cx="5759197" cy="4523232"/>
                    </a:xfrm>
                    <a:prstGeom prst="rect">
                      <a:avLst/>
                    </a:prstGeom>
                  </pic:spPr>
                </pic:pic>
              </a:graphicData>
            </a:graphic>
          </wp:inline>
        </w:drawing>
      </w:r>
      <w:r>
        <w:t xml:space="preserve"> </w:t>
      </w:r>
    </w:p>
    <w:p w14:paraId="384D33C4" w14:textId="77777777" w:rsidR="004C6436" w:rsidRDefault="001839CD">
      <w:pPr>
        <w:pStyle w:val="Titre2"/>
        <w:ind w:left="-5"/>
      </w:pPr>
      <w:bookmarkStart w:id="52" w:name="_Toc68330"/>
      <w:r>
        <w:t>4.2</w:t>
      </w:r>
      <w:r>
        <w:t xml:space="preserve"> </w:t>
      </w:r>
      <w:r>
        <w:t xml:space="preserve">Méthanisation </w:t>
      </w:r>
      <w:bookmarkEnd w:id="52"/>
    </w:p>
    <w:p w14:paraId="04C7B2EF" w14:textId="77777777" w:rsidR="004C6436" w:rsidRDefault="001839CD">
      <w:pPr>
        <w:ind w:left="-5" w:right="42"/>
      </w:pPr>
      <w:r>
        <w:t>La technologie appliquée dans ce projet est une technologie infiniment mélangée plutôt classique. Par rapport à des projets agricoles plus conventi</w:t>
      </w:r>
      <w:r>
        <w:t xml:space="preserve">onnels, elle se distingue par : </w:t>
      </w:r>
    </w:p>
    <w:p w14:paraId="7C282E4C" w14:textId="77777777" w:rsidR="004C6436" w:rsidRDefault="001839CD">
      <w:pPr>
        <w:numPr>
          <w:ilvl w:val="0"/>
          <w:numId w:val="26"/>
        </w:numPr>
        <w:spacing w:after="9"/>
        <w:ind w:right="42" w:hanging="360"/>
      </w:pPr>
      <w:r>
        <w:t xml:space="preserve">Des digesteurs en acier, significativement plus hauts que les digesteurs agricoles traditionnels en béton avec gazomètres incorporé </w:t>
      </w:r>
    </w:p>
    <w:p w14:paraId="2C8511A5" w14:textId="77777777" w:rsidR="004C6436" w:rsidRDefault="001839CD">
      <w:pPr>
        <w:numPr>
          <w:ilvl w:val="0"/>
          <w:numId w:val="26"/>
        </w:numPr>
        <w:ind w:right="42" w:hanging="360"/>
      </w:pPr>
      <w:r>
        <w:t xml:space="preserve">Des volumes de digesteurs très importants (10'000 m3) </w:t>
      </w:r>
    </w:p>
    <w:p w14:paraId="0802C07C" w14:textId="77777777" w:rsidR="004C6436" w:rsidRDefault="001839CD">
      <w:pPr>
        <w:ind w:left="-5" w:right="42"/>
      </w:pPr>
      <w:r>
        <w:t>Il faut noter que si de tels digest</w:t>
      </w:r>
      <w:r>
        <w:t xml:space="preserve">eurs sont rares dans les projets agricoles en France, on les rencontre couramment sur des projets industriels ou de boues de station d’épuration, ainsi que sur divers autres projets en Europe. </w:t>
      </w:r>
    </w:p>
    <w:p w14:paraId="6C9F0AD8" w14:textId="77777777" w:rsidR="004C6436" w:rsidRDefault="001839CD">
      <w:pPr>
        <w:spacing w:after="253"/>
        <w:ind w:left="-5" w:right="42"/>
      </w:pPr>
      <w:r>
        <w:t xml:space="preserve">Le constructeur NATURE ENERGY possède plusieurs installations </w:t>
      </w:r>
      <w:r>
        <w:t>de cette capacité au Danemark. Cependant il s’agit ici d’un premier projet réalisé en quasi-mono-digestion de CIVE. Les références de Nature Enregy avec des digesteurs de cette taille (au Danemark) concernent des mix beaucoup plus dilués et les installatio</w:t>
      </w:r>
      <w:r>
        <w:t xml:space="preserve">ns traitant des produits plus secs (en France) sont plus petites.  </w:t>
      </w:r>
    </w:p>
    <w:p w14:paraId="2C6FEA58" w14:textId="77777777" w:rsidR="004C6436" w:rsidRDefault="001839CD">
      <w:pPr>
        <w:pStyle w:val="Titre3"/>
        <w:spacing w:after="271"/>
        <w:ind w:left="-5"/>
      </w:pPr>
      <w:bookmarkStart w:id="53" w:name="_Toc68331"/>
      <w:r>
        <w:t>4.2.1</w:t>
      </w:r>
      <w:r>
        <w:t xml:space="preserve"> </w:t>
      </w:r>
      <w:r>
        <w:t xml:space="preserve">Réception stockage </w:t>
      </w:r>
      <w:bookmarkEnd w:id="53"/>
    </w:p>
    <w:p w14:paraId="5C7DFEC5" w14:textId="77777777" w:rsidR="004C6436" w:rsidRDefault="001839CD">
      <w:pPr>
        <w:pStyle w:val="Titre5"/>
        <w:spacing w:after="112"/>
        <w:ind w:left="-5"/>
      </w:pPr>
      <w:r>
        <w:rPr>
          <w:u w:val="none"/>
        </w:rPr>
        <w:t xml:space="preserve">4.2.1.1 </w:t>
      </w:r>
      <w:r>
        <w:t>CIVE</w:t>
      </w:r>
      <w:r>
        <w:rPr>
          <w:u w:val="none"/>
        </w:rPr>
        <w:t xml:space="preserve"> </w:t>
      </w:r>
    </w:p>
    <w:p w14:paraId="68A3AC5F" w14:textId="77777777" w:rsidR="004C6436" w:rsidRDefault="001839CD">
      <w:pPr>
        <w:numPr>
          <w:ilvl w:val="0"/>
          <w:numId w:val="27"/>
        </w:numPr>
        <w:spacing w:after="9"/>
        <w:ind w:right="42" w:hanging="360"/>
      </w:pPr>
      <w:r>
        <w:t xml:space="preserve">Une partie des CIVE sont ensilées sur site dans 6 silos de de 5'625 m3 chacun, soit un volume total de 33'750 m3 </w:t>
      </w:r>
    </w:p>
    <w:p w14:paraId="6A18AC6C" w14:textId="77777777" w:rsidR="004C6436" w:rsidRDefault="001839CD">
      <w:pPr>
        <w:numPr>
          <w:ilvl w:val="0"/>
          <w:numId w:val="27"/>
        </w:numPr>
        <w:spacing w:after="15"/>
        <w:ind w:right="42" w:hanging="360"/>
      </w:pPr>
      <w:r>
        <w:t xml:space="preserve">Une partie est ensilée sur des plates-formes décentralisées </w:t>
      </w:r>
    </w:p>
    <w:p w14:paraId="4F9BAB5C" w14:textId="77777777" w:rsidR="004C6436" w:rsidRDefault="001839CD">
      <w:pPr>
        <w:numPr>
          <w:ilvl w:val="0"/>
          <w:numId w:val="27"/>
        </w:numPr>
        <w:ind w:right="42" w:hanging="360"/>
      </w:pPr>
      <w:r>
        <w:t xml:space="preserve">Une partie est stockée chez les agriculteurs </w:t>
      </w:r>
    </w:p>
    <w:p w14:paraId="2209D97E" w14:textId="77777777" w:rsidR="004C6436" w:rsidRDefault="001839CD">
      <w:pPr>
        <w:spacing w:after="234"/>
        <w:ind w:left="-5" w:right="42"/>
      </w:pPr>
      <w:r>
        <w:t xml:space="preserve">Les CIVE sont reprises au chargeur </w:t>
      </w:r>
      <w:r>
        <w:t xml:space="preserve">et délivrées dans une fosse de réception sous bâtiment de 2500 m3 . De là deux grappins reprennent les matières pour alimenter 5 trémies d’incorporation. </w:t>
      </w:r>
    </w:p>
    <w:p w14:paraId="6EE96DEB" w14:textId="77777777" w:rsidR="004C6436" w:rsidRDefault="001839CD">
      <w:pPr>
        <w:spacing w:after="113" w:line="259" w:lineRule="auto"/>
        <w:ind w:left="-5" w:right="2113"/>
        <w:jc w:val="left"/>
      </w:pPr>
      <w:r>
        <w:t xml:space="preserve">4.2.1.2 </w:t>
      </w:r>
      <w:r>
        <w:rPr>
          <w:u w:val="single" w:color="000000"/>
        </w:rPr>
        <w:t>Issues de céréales</w:t>
      </w:r>
      <w:r>
        <w:t xml:space="preserve"> </w:t>
      </w:r>
    </w:p>
    <w:p w14:paraId="0C2AC497" w14:textId="77777777" w:rsidR="004C6436" w:rsidRDefault="001839CD">
      <w:pPr>
        <w:spacing w:after="260"/>
        <w:ind w:left="-5" w:right="42"/>
      </w:pPr>
      <w:r>
        <w:t>Elle sont réceptionnées via une trémie de réception dans 4 silos de de 13</w:t>
      </w:r>
      <w:r>
        <w:t xml:space="preserve">0 m3.  </w:t>
      </w:r>
    </w:p>
    <w:p w14:paraId="5FC47DD7" w14:textId="77777777" w:rsidR="004C6436" w:rsidRDefault="001839CD">
      <w:pPr>
        <w:pStyle w:val="Titre3"/>
        <w:spacing w:after="274"/>
        <w:ind w:left="-5"/>
      </w:pPr>
      <w:bookmarkStart w:id="54" w:name="_Toc68332"/>
      <w:r>
        <w:t>4.2.2</w:t>
      </w:r>
      <w:r>
        <w:t xml:space="preserve"> </w:t>
      </w:r>
      <w:r>
        <w:t xml:space="preserve">Incorporation  </w:t>
      </w:r>
      <w:bookmarkEnd w:id="54"/>
    </w:p>
    <w:p w14:paraId="101C88A9" w14:textId="77777777" w:rsidR="004C6436" w:rsidRDefault="001839CD">
      <w:pPr>
        <w:spacing w:after="72" w:line="363" w:lineRule="auto"/>
        <w:ind w:left="-5" w:right="4776"/>
      </w:pPr>
      <w:r>
        <w:t xml:space="preserve">4.2.2.1 </w:t>
      </w:r>
      <w:r>
        <w:rPr>
          <w:u w:val="single" w:color="000000"/>
        </w:rPr>
        <w:t>Ligne CIVE : 180'000 t/an soit 493 t/j</w:t>
      </w:r>
      <w:r>
        <w:t xml:space="preserve"> </w:t>
      </w:r>
      <w:r>
        <w:t xml:space="preserve">Il y a 5 lignes alimentation avec chacune : </w:t>
      </w:r>
    </w:p>
    <w:p w14:paraId="31B36FEC" w14:textId="77777777" w:rsidR="004C6436" w:rsidRDefault="001839CD">
      <w:pPr>
        <w:numPr>
          <w:ilvl w:val="0"/>
          <w:numId w:val="28"/>
        </w:numPr>
        <w:spacing w:after="15"/>
        <w:ind w:right="42" w:hanging="360"/>
      </w:pPr>
      <w:r>
        <w:t xml:space="preserve">une trémie de 18 m3  </w:t>
      </w:r>
    </w:p>
    <w:p w14:paraId="4BD970DF" w14:textId="77777777" w:rsidR="004C6436" w:rsidRDefault="001839CD">
      <w:pPr>
        <w:numPr>
          <w:ilvl w:val="0"/>
          <w:numId w:val="28"/>
        </w:numPr>
        <w:spacing w:after="15"/>
        <w:ind w:right="42" w:hanging="360"/>
      </w:pPr>
      <w:r>
        <w:t xml:space="preserve">une vis extraction 5 t/h (base 0.6 – 0.8 t/m3) soit 20 h/jour de fonctionnement </w:t>
      </w:r>
    </w:p>
    <w:p w14:paraId="6FCC076E" w14:textId="77777777" w:rsidR="004C6436" w:rsidRDefault="001839CD">
      <w:pPr>
        <w:numPr>
          <w:ilvl w:val="0"/>
          <w:numId w:val="28"/>
        </w:numPr>
        <w:spacing w:after="3"/>
        <w:ind w:right="42" w:hanging="360"/>
      </w:pPr>
      <w:r>
        <w:t>un PREMIX qui reçoit le digesta</w:t>
      </w:r>
      <w:r>
        <w:t xml:space="preserve">t recirculé provenant d’un digesteur </w:t>
      </w:r>
    </w:p>
    <w:p w14:paraId="014600CC" w14:textId="77777777" w:rsidR="004C6436" w:rsidRDefault="001839CD">
      <w:pPr>
        <w:numPr>
          <w:ilvl w:val="0"/>
          <w:numId w:val="28"/>
        </w:numPr>
        <w:ind w:right="42" w:hanging="360"/>
      </w:pPr>
      <w:r>
        <w:t xml:space="preserve">Le débit maximal d’alimentation en digestat est de 90 m3/h par ligne, et le débit sortant du Premix de 98 m3/h </w:t>
      </w:r>
    </w:p>
    <w:p w14:paraId="75995312" w14:textId="77777777" w:rsidR="004C6436" w:rsidRDefault="001839CD">
      <w:pPr>
        <w:spacing w:after="234"/>
        <w:ind w:left="-5" w:right="42"/>
      </w:pPr>
      <w:r>
        <w:t>Le dimensionnement est basé sur une densité des CIVE de 0.6 à 0.8. Si la bibliographie donne bien des densités de l’ordre de 0.6 pour les cultures ensilées, elles sont décompactées lorsqu’elles sont dans la trémie d’incorporation. Comme il n’y a pas de mar</w:t>
      </w:r>
      <w:r>
        <w:t xml:space="preserve">ge de manœuvre, </w:t>
      </w:r>
      <w:r>
        <w:t>un point d’attention sera le débit des lignes d’incorporation</w:t>
      </w:r>
      <w:r>
        <w:t xml:space="preserve">. </w:t>
      </w:r>
    </w:p>
    <w:p w14:paraId="1614C5E4" w14:textId="77777777" w:rsidR="004C6436" w:rsidRDefault="001839CD">
      <w:pPr>
        <w:spacing w:after="67" w:line="365" w:lineRule="auto"/>
        <w:ind w:left="-5" w:right="2113"/>
        <w:jc w:val="left"/>
      </w:pPr>
      <w:r>
        <w:t xml:space="preserve">4.2.2.2 </w:t>
      </w:r>
      <w:r>
        <w:rPr>
          <w:u w:val="single" w:color="000000"/>
        </w:rPr>
        <w:t>Ligne issues de céréales et déchets d’orge : 20'000 t/a, soit 55 t/j</w:t>
      </w:r>
      <w:r>
        <w:t xml:space="preserve"> </w:t>
      </w:r>
      <w:r>
        <w:t xml:space="preserve">En sortie de silo, on trouve : </w:t>
      </w:r>
    </w:p>
    <w:p w14:paraId="35F86D82" w14:textId="77777777" w:rsidR="004C6436" w:rsidRDefault="001839CD">
      <w:pPr>
        <w:numPr>
          <w:ilvl w:val="0"/>
          <w:numId w:val="28"/>
        </w:numPr>
        <w:spacing w:after="18"/>
        <w:ind w:right="42" w:hanging="360"/>
      </w:pPr>
      <w:r>
        <w:t xml:space="preserve">une vis d’extraction à 5.5t/h </w:t>
      </w:r>
    </w:p>
    <w:p w14:paraId="168DD81D" w14:textId="77777777" w:rsidR="004C6436" w:rsidRDefault="001839CD">
      <w:pPr>
        <w:numPr>
          <w:ilvl w:val="0"/>
          <w:numId w:val="28"/>
        </w:numPr>
        <w:spacing w:after="1"/>
        <w:ind w:right="42" w:hanging="360"/>
      </w:pPr>
      <w:r>
        <w:t>un broyeur pour concasser les grains</w:t>
      </w:r>
      <w:r>
        <w:t xml:space="preserve"> </w:t>
      </w:r>
    </w:p>
    <w:p w14:paraId="5AA899BD" w14:textId="77777777" w:rsidR="004C6436" w:rsidRDefault="001839CD">
      <w:pPr>
        <w:numPr>
          <w:ilvl w:val="0"/>
          <w:numId w:val="28"/>
        </w:numPr>
        <w:ind w:right="42" w:hanging="360"/>
      </w:pPr>
      <w:r>
        <w:t xml:space="preserve">un mélangeur de type CCMIX (pour produits homogènes) dans lequel on envoie du digestat recirculé à raison de 72.5 ton/h </w:t>
      </w:r>
    </w:p>
    <w:p w14:paraId="111ED343" w14:textId="77777777" w:rsidR="004C6436" w:rsidRDefault="001839CD">
      <w:pPr>
        <w:spacing w:after="260"/>
        <w:ind w:left="-5" w:right="42"/>
      </w:pPr>
      <w:r>
        <w:t xml:space="preserve">Le dimensionnement est réalisé sur la base d’une densité de 0.25 à 0.8, ce qui est cohérent  </w:t>
      </w:r>
      <w:r>
        <w:rPr>
          <w:u w:val="single" w:color="000000"/>
        </w:rPr>
        <w:t>Remarque</w:t>
      </w:r>
      <w:r>
        <w:t xml:space="preserve"> : Il est donc prévu que le grap</w:t>
      </w:r>
      <w:r>
        <w:t xml:space="preserve">pin fonctionne 24h/24, en partie </w:t>
      </w:r>
      <w:r>
        <w:rPr>
          <w:shd w:val="clear" w:color="auto" w:fill="FFFF00"/>
        </w:rPr>
        <w:t>sans surveillance ?</w:t>
      </w:r>
      <w:r>
        <w:t xml:space="preserve"> </w:t>
      </w:r>
    </w:p>
    <w:p w14:paraId="669B5E85" w14:textId="77777777" w:rsidR="004C6436" w:rsidRDefault="001839CD">
      <w:pPr>
        <w:pStyle w:val="Titre3"/>
        <w:ind w:left="-5"/>
      </w:pPr>
      <w:bookmarkStart w:id="55" w:name="_Toc68333"/>
      <w:r>
        <w:t>4.2.3</w:t>
      </w:r>
      <w:r>
        <w:t xml:space="preserve"> </w:t>
      </w:r>
      <w:r>
        <w:t xml:space="preserve">Digestion </w:t>
      </w:r>
      <w:bookmarkEnd w:id="55"/>
    </w:p>
    <w:p w14:paraId="71860275" w14:textId="77777777" w:rsidR="004C6436" w:rsidRDefault="001839CD">
      <w:pPr>
        <w:ind w:left="-5" w:right="42"/>
      </w:pPr>
      <w:r>
        <w:t xml:space="preserve">Il y a 5 digesteurs de 9'500 m3 utiles identiques dont 4 sont utilisés comme digesteur primaire et 1 en post-digesteur. </w:t>
      </w:r>
    </w:p>
    <w:p w14:paraId="3D194328" w14:textId="77777777" w:rsidR="004C6436" w:rsidRDefault="001839CD">
      <w:pPr>
        <w:spacing w:after="237"/>
        <w:ind w:left="-5" w:right="42"/>
      </w:pPr>
      <w:r>
        <w:t>Ce sont des cuves en acier de 23.9 m de diamètre et s. Le toit e</w:t>
      </w:r>
      <w:r>
        <w:t xml:space="preserve">st en acier. Le volume gazeux représente 700 m3. </w:t>
      </w:r>
    </w:p>
    <w:p w14:paraId="0D322ABA" w14:textId="77777777" w:rsidR="004C6436" w:rsidRDefault="001839CD">
      <w:pPr>
        <w:pStyle w:val="Titre5"/>
        <w:spacing w:after="113"/>
        <w:ind w:left="-5" w:right="2113"/>
      </w:pPr>
      <w:r>
        <w:rPr>
          <w:u w:val="none"/>
        </w:rPr>
        <w:t xml:space="preserve">4.2.3.1 </w:t>
      </w:r>
      <w:r>
        <w:t>Brassage</w:t>
      </w:r>
      <w:r>
        <w:rPr>
          <w:u w:val="none"/>
        </w:rPr>
        <w:t xml:space="preserve"> </w:t>
      </w:r>
    </w:p>
    <w:p w14:paraId="589DE933" w14:textId="77777777" w:rsidR="004C6436" w:rsidRDefault="001839CD">
      <w:pPr>
        <w:ind w:left="-5" w:right="42"/>
      </w:pPr>
      <w:r>
        <w:t xml:space="preserve">Ils sont équipés d’un agitateur pendulaire à deux hélices sur lequel on a aucune information </w:t>
      </w:r>
      <w:r>
        <w:rPr>
          <w:shd w:val="clear" w:color="auto" w:fill="FFFF00"/>
        </w:rPr>
        <w:t>(taille des</w:t>
      </w:r>
      <w:r>
        <w:t xml:space="preserve"> </w:t>
      </w:r>
      <w:r>
        <w:rPr>
          <w:shd w:val="clear" w:color="auto" w:fill="FFFF00"/>
        </w:rPr>
        <w:t>hélices, puissance)</w:t>
      </w:r>
      <w:r>
        <w:t xml:space="preserve"> </w:t>
      </w:r>
    </w:p>
    <w:p w14:paraId="3D083C3E" w14:textId="77777777" w:rsidR="004C6436" w:rsidRDefault="001839CD">
      <w:pPr>
        <w:spacing w:after="237"/>
        <w:ind w:left="-5" w:right="42"/>
      </w:pPr>
      <w:r>
        <w:t>Le brassage est également assuré par la recirculation via la P</w:t>
      </w:r>
      <w:r>
        <w:t xml:space="preserve">remix (90 m3/h sur 12 h </w:t>
      </w:r>
      <w:r>
        <w:t></w:t>
      </w:r>
      <w:r>
        <w:t xml:space="preserve"> 1000 m3/j/DG soit environ 1/10 de volume) </w:t>
      </w:r>
    </w:p>
    <w:p w14:paraId="7FFBF3E1" w14:textId="77777777" w:rsidR="004C6436" w:rsidRDefault="001839CD">
      <w:pPr>
        <w:pStyle w:val="Titre5"/>
        <w:spacing w:after="113"/>
        <w:ind w:left="-5" w:right="2113"/>
      </w:pPr>
      <w:r>
        <w:rPr>
          <w:u w:val="none"/>
        </w:rPr>
        <w:t xml:space="preserve">4.2.3.2 </w:t>
      </w:r>
      <w:r>
        <w:t>Chauffage</w:t>
      </w:r>
      <w:r>
        <w:rPr>
          <w:u w:val="none"/>
        </w:rPr>
        <w:t xml:space="preserve"> </w:t>
      </w:r>
    </w:p>
    <w:p w14:paraId="7FC80B60" w14:textId="77777777" w:rsidR="004C6436" w:rsidRDefault="001839CD">
      <w:pPr>
        <w:ind w:left="-5" w:right="42"/>
      </w:pPr>
      <w:r>
        <w:t xml:space="preserve">Les digesteurs fonctionnent en thermophile aux environ de 50°C.  </w:t>
      </w:r>
    </w:p>
    <w:p w14:paraId="38695FD5" w14:textId="77777777" w:rsidR="004C6436" w:rsidRDefault="001839CD">
      <w:pPr>
        <w:ind w:left="-5" w:right="42"/>
      </w:pPr>
      <w:r>
        <w:t xml:space="preserve">Les matières sont chauffées par des échangeurs de chaleur sur la boucle de recirculation de digestat (depuis les digesteurs vers les Premix). Les digesteurs ne sont pas chauffés directement mais sont isolés.  </w:t>
      </w:r>
    </w:p>
    <w:p w14:paraId="3D8E2EE5" w14:textId="77777777" w:rsidR="004C6436" w:rsidRDefault="001839CD">
      <w:pPr>
        <w:ind w:left="-5" w:right="42"/>
      </w:pPr>
      <w:r>
        <w:t xml:space="preserve">Les échangeurs sont alimentés par de la chaleur récupérée sur l’évapo-concentration.  </w:t>
      </w:r>
    </w:p>
    <w:p w14:paraId="12A9C9BB" w14:textId="77777777" w:rsidR="004C6436" w:rsidRDefault="001839CD">
      <w:pPr>
        <w:spacing w:after="260"/>
        <w:ind w:left="-5" w:right="42"/>
      </w:pPr>
      <w:r>
        <w:t xml:space="preserve">Une chaudière d’appoint est prévue en cas de besoin. </w:t>
      </w:r>
    </w:p>
    <w:p w14:paraId="16ACC9CD" w14:textId="77777777" w:rsidR="004C6436" w:rsidRDefault="001839CD">
      <w:pPr>
        <w:pStyle w:val="Titre3"/>
        <w:ind w:left="-5"/>
      </w:pPr>
      <w:bookmarkStart w:id="56" w:name="_Toc68334"/>
      <w:r>
        <w:t>4.2.4</w:t>
      </w:r>
      <w:r>
        <w:t xml:space="preserve"> </w:t>
      </w:r>
      <w:r>
        <w:t xml:space="preserve">Paramètres dimensionnants  </w:t>
      </w:r>
      <w:bookmarkEnd w:id="56"/>
    </w:p>
    <w:p w14:paraId="7DC68028" w14:textId="77777777" w:rsidR="004C6436" w:rsidRDefault="001839CD">
      <w:pPr>
        <w:spacing w:after="0"/>
        <w:ind w:left="-5" w:right="42"/>
      </w:pPr>
      <w:r>
        <w:t>D’après la ration prévisionnelle et le volume des digesteurs (on considère ici le</w:t>
      </w:r>
      <w:r>
        <w:t xml:space="preserve">s 5 cuves) </w:t>
      </w:r>
    </w:p>
    <w:tbl>
      <w:tblPr>
        <w:tblStyle w:val="TableGrid"/>
        <w:tblW w:w="6041" w:type="dxa"/>
        <w:tblInd w:w="5" w:type="dxa"/>
        <w:tblCellMar>
          <w:top w:w="46" w:type="dxa"/>
          <w:left w:w="0" w:type="dxa"/>
          <w:bottom w:w="0" w:type="dxa"/>
          <w:right w:w="1" w:type="dxa"/>
        </w:tblCellMar>
        <w:tblLook w:val="04A0" w:firstRow="1" w:lastRow="0" w:firstColumn="1" w:lastColumn="0" w:noHBand="0" w:noVBand="1"/>
      </w:tblPr>
      <w:tblGrid>
        <w:gridCol w:w="3009"/>
        <w:gridCol w:w="280"/>
        <w:gridCol w:w="368"/>
        <w:gridCol w:w="2384"/>
      </w:tblGrid>
      <w:tr w:rsidR="004C6436" w14:paraId="6D1AC160" w14:textId="77777777">
        <w:trPr>
          <w:trHeight w:val="305"/>
        </w:trPr>
        <w:tc>
          <w:tcPr>
            <w:tcW w:w="3019" w:type="dxa"/>
            <w:tcBorders>
              <w:top w:val="single" w:sz="4" w:space="0" w:color="000000"/>
              <w:left w:val="single" w:sz="4" w:space="0" w:color="000000"/>
              <w:bottom w:val="single" w:sz="4" w:space="0" w:color="000000"/>
              <w:right w:val="single" w:sz="4" w:space="0" w:color="000000"/>
            </w:tcBorders>
          </w:tcPr>
          <w:p w14:paraId="432F71B2" w14:textId="77777777" w:rsidR="004C6436" w:rsidRDefault="001839CD">
            <w:pPr>
              <w:spacing w:after="0" w:line="259" w:lineRule="auto"/>
              <w:ind w:left="31" w:right="0" w:firstLine="0"/>
              <w:jc w:val="center"/>
            </w:pPr>
            <w:r>
              <w:rPr>
                <w:sz w:val="20"/>
              </w:rPr>
              <w:t xml:space="preserve">MS intro (avec 30'000 m3 eau) </w:t>
            </w:r>
          </w:p>
        </w:tc>
        <w:tc>
          <w:tcPr>
            <w:tcW w:w="3022" w:type="dxa"/>
            <w:gridSpan w:val="3"/>
            <w:tcBorders>
              <w:top w:val="single" w:sz="4" w:space="0" w:color="000000"/>
              <w:left w:val="single" w:sz="4" w:space="0" w:color="000000"/>
              <w:bottom w:val="single" w:sz="4" w:space="0" w:color="000000"/>
              <w:right w:val="single" w:sz="4" w:space="0" w:color="000000"/>
            </w:tcBorders>
          </w:tcPr>
          <w:p w14:paraId="0E299A8D" w14:textId="77777777" w:rsidR="004C6436" w:rsidRDefault="001839CD">
            <w:pPr>
              <w:spacing w:after="0" w:line="259" w:lineRule="auto"/>
              <w:ind w:left="281" w:right="0" w:firstLine="0"/>
              <w:jc w:val="left"/>
            </w:pPr>
            <w:r>
              <w:rPr>
                <w:sz w:val="20"/>
              </w:rPr>
              <w:t xml:space="preserve">32 % </w:t>
            </w:r>
          </w:p>
        </w:tc>
      </w:tr>
      <w:tr w:rsidR="004C6436" w14:paraId="22509693" w14:textId="77777777">
        <w:trPr>
          <w:trHeight w:val="302"/>
        </w:trPr>
        <w:tc>
          <w:tcPr>
            <w:tcW w:w="3019" w:type="dxa"/>
            <w:tcBorders>
              <w:top w:val="single" w:sz="4" w:space="0" w:color="000000"/>
              <w:left w:val="single" w:sz="4" w:space="0" w:color="000000"/>
              <w:bottom w:val="single" w:sz="4" w:space="0" w:color="000000"/>
              <w:right w:val="single" w:sz="4" w:space="0" w:color="000000"/>
            </w:tcBorders>
          </w:tcPr>
          <w:p w14:paraId="36797BE2" w14:textId="77777777" w:rsidR="004C6436" w:rsidRDefault="001839CD">
            <w:pPr>
              <w:spacing w:after="0" w:line="259" w:lineRule="auto"/>
              <w:ind w:left="281" w:right="0" w:firstLine="0"/>
              <w:jc w:val="left"/>
            </w:pPr>
            <w:r>
              <w:rPr>
                <w:sz w:val="20"/>
              </w:rPr>
              <w:t xml:space="preserve">Q alimentation </w:t>
            </w:r>
          </w:p>
        </w:tc>
        <w:tc>
          <w:tcPr>
            <w:tcW w:w="3022" w:type="dxa"/>
            <w:gridSpan w:val="3"/>
            <w:tcBorders>
              <w:top w:val="single" w:sz="4" w:space="0" w:color="000000"/>
              <w:left w:val="single" w:sz="4" w:space="0" w:color="000000"/>
              <w:bottom w:val="single" w:sz="4" w:space="0" w:color="000000"/>
              <w:right w:val="single" w:sz="4" w:space="0" w:color="000000"/>
            </w:tcBorders>
          </w:tcPr>
          <w:p w14:paraId="6D925841" w14:textId="77777777" w:rsidR="004C6436" w:rsidRDefault="001839CD">
            <w:pPr>
              <w:spacing w:after="0" w:line="259" w:lineRule="auto"/>
              <w:ind w:left="281" w:right="0" w:firstLine="0"/>
              <w:jc w:val="left"/>
            </w:pPr>
            <w:r>
              <w:rPr>
                <w:sz w:val="20"/>
              </w:rPr>
              <w:t xml:space="preserve">230'000 t/an </w:t>
            </w:r>
          </w:p>
        </w:tc>
      </w:tr>
      <w:tr w:rsidR="004C6436" w14:paraId="344D3FE9" w14:textId="77777777">
        <w:trPr>
          <w:trHeight w:val="305"/>
        </w:trPr>
        <w:tc>
          <w:tcPr>
            <w:tcW w:w="3019" w:type="dxa"/>
            <w:tcBorders>
              <w:top w:val="single" w:sz="4" w:space="0" w:color="000000"/>
              <w:left w:val="single" w:sz="4" w:space="0" w:color="000000"/>
              <w:bottom w:val="single" w:sz="4" w:space="0" w:color="000000"/>
              <w:right w:val="single" w:sz="4" w:space="0" w:color="000000"/>
            </w:tcBorders>
          </w:tcPr>
          <w:p w14:paraId="08AD3AAE" w14:textId="77777777" w:rsidR="004C6436" w:rsidRDefault="001839CD">
            <w:pPr>
              <w:spacing w:after="0" w:line="259" w:lineRule="auto"/>
              <w:ind w:left="281" w:right="0" w:firstLine="0"/>
              <w:jc w:val="left"/>
            </w:pPr>
            <w:r>
              <w:rPr>
                <w:sz w:val="20"/>
              </w:rPr>
              <w:t xml:space="preserve">Charge organique </w:t>
            </w:r>
          </w:p>
        </w:tc>
        <w:tc>
          <w:tcPr>
            <w:tcW w:w="3022" w:type="dxa"/>
            <w:gridSpan w:val="3"/>
            <w:tcBorders>
              <w:top w:val="single" w:sz="4" w:space="0" w:color="000000"/>
              <w:left w:val="single" w:sz="4" w:space="0" w:color="000000"/>
              <w:bottom w:val="single" w:sz="4" w:space="0" w:color="000000"/>
              <w:right w:val="single" w:sz="4" w:space="0" w:color="000000"/>
            </w:tcBorders>
          </w:tcPr>
          <w:p w14:paraId="78B0DE4E" w14:textId="77777777" w:rsidR="004C6436" w:rsidRDefault="001839CD">
            <w:pPr>
              <w:spacing w:after="0" w:line="259" w:lineRule="auto"/>
              <w:ind w:left="281" w:right="0" w:firstLine="0"/>
              <w:jc w:val="left"/>
            </w:pPr>
            <w:r>
              <w:rPr>
                <w:sz w:val="20"/>
              </w:rPr>
              <w:t xml:space="preserve">3.8 kg MSV/m3.j </w:t>
            </w:r>
          </w:p>
        </w:tc>
      </w:tr>
      <w:tr w:rsidR="004C6436" w14:paraId="1D4988F4" w14:textId="77777777">
        <w:trPr>
          <w:trHeight w:val="306"/>
        </w:trPr>
        <w:tc>
          <w:tcPr>
            <w:tcW w:w="3019" w:type="dxa"/>
            <w:tcBorders>
              <w:top w:val="single" w:sz="4" w:space="0" w:color="000000"/>
              <w:left w:val="single" w:sz="4" w:space="0" w:color="000000"/>
              <w:bottom w:val="single" w:sz="4" w:space="0" w:color="000000"/>
              <w:right w:val="single" w:sz="4" w:space="0" w:color="000000"/>
            </w:tcBorders>
          </w:tcPr>
          <w:p w14:paraId="1299A4F0" w14:textId="77777777" w:rsidR="004C6436" w:rsidRDefault="001839CD">
            <w:pPr>
              <w:spacing w:after="0" w:line="259" w:lineRule="auto"/>
              <w:ind w:left="281" w:right="0" w:firstLine="0"/>
              <w:jc w:val="left"/>
            </w:pPr>
            <w:r>
              <w:rPr>
                <w:sz w:val="20"/>
              </w:rPr>
              <w:t xml:space="preserve">Temps de séjour </w:t>
            </w:r>
          </w:p>
        </w:tc>
        <w:tc>
          <w:tcPr>
            <w:tcW w:w="3022" w:type="dxa"/>
            <w:gridSpan w:val="3"/>
            <w:tcBorders>
              <w:top w:val="single" w:sz="4" w:space="0" w:color="000000"/>
              <w:left w:val="single" w:sz="4" w:space="0" w:color="000000"/>
              <w:bottom w:val="single" w:sz="4" w:space="0" w:color="000000"/>
              <w:right w:val="single" w:sz="4" w:space="0" w:color="000000"/>
            </w:tcBorders>
          </w:tcPr>
          <w:p w14:paraId="2B59561E" w14:textId="77777777" w:rsidR="004C6436" w:rsidRDefault="001839CD">
            <w:pPr>
              <w:spacing w:after="0" w:line="259" w:lineRule="auto"/>
              <w:ind w:left="281" w:right="0" w:firstLine="0"/>
              <w:jc w:val="left"/>
            </w:pPr>
            <w:r>
              <w:rPr>
                <w:sz w:val="20"/>
              </w:rPr>
              <w:t xml:space="preserve">75 jours </w:t>
            </w:r>
          </w:p>
        </w:tc>
      </w:tr>
      <w:tr w:rsidR="004C6436" w14:paraId="6D253731" w14:textId="77777777">
        <w:trPr>
          <w:trHeight w:val="276"/>
        </w:trPr>
        <w:tc>
          <w:tcPr>
            <w:tcW w:w="3019" w:type="dxa"/>
            <w:tcBorders>
              <w:top w:val="single" w:sz="4" w:space="0" w:color="000000"/>
              <w:left w:val="single" w:sz="4" w:space="0" w:color="000000"/>
              <w:bottom w:val="single" w:sz="4" w:space="0" w:color="000000"/>
              <w:right w:val="single" w:sz="4" w:space="0" w:color="000000"/>
            </w:tcBorders>
          </w:tcPr>
          <w:p w14:paraId="2917BA21" w14:textId="77777777" w:rsidR="004C6436" w:rsidRDefault="001839CD">
            <w:pPr>
              <w:spacing w:after="0" w:line="259" w:lineRule="auto"/>
              <w:ind w:left="281" w:right="0" w:firstLine="0"/>
              <w:jc w:val="left"/>
            </w:pPr>
            <w:r>
              <w:rPr>
                <w:sz w:val="20"/>
              </w:rPr>
              <w:t xml:space="preserve">MS digestat calculé </w:t>
            </w:r>
          </w:p>
        </w:tc>
        <w:tc>
          <w:tcPr>
            <w:tcW w:w="281" w:type="dxa"/>
            <w:tcBorders>
              <w:top w:val="single" w:sz="4" w:space="0" w:color="000000"/>
              <w:left w:val="single" w:sz="4" w:space="0" w:color="000000"/>
              <w:bottom w:val="single" w:sz="4" w:space="0" w:color="000000"/>
              <w:right w:val="nil"/>
            </w:tcBorders>
          </w:tcPr>
          <w:p w14:paraId="0E4C5464" w14:textId="77777777" w:rsidR="004C6436" w:rsidRDefault="004C6436">
            <w:pPr>
              <w:spacing w:after="160" w:line="259" w:lineRule="auto"/>
              <w:ind w:left="0" w:right="0" w:firstLine="0"/>
              <w:jc w:val="left"/>
            </w:pPr>
          </w:p>
        </w:tc>
        <w:tc>
          <w:tcPr>
            <w:tcW w:w="346" w:type="dxa"/>
            <w:tcBorders>
              <w:top w:val="single" w:sz="4" w:space="0" w:color="000000"/>
              <w:left w:val="nil"/>
              <w:bottom w:val="single" w:sz="4" w:space="0" w:color="000000"/>
              <w:right w:val="nil"/>
            </w:tcBorders>
            <w:shd w:val="clear" w:color="auto" w:fill="FFFF00"/>
          </w:tcPr>
          <w:p w14:paraId="214E2FFC" w14:textId="77777777" w:rsidR="004C6436" w:rsidRDefault="001839CD">
            <w:pPr>
              <w:spacing w:after="0" w:line="259" w:lineRule="auto"/>
              <w:ind w:left="0" w:right="0" w:firstLine="0"/>
            </w:pPr>
            <w:r>
              <w:rPr>
                <w:sz w:val="20"/>
              </w:rPr>
              <w:t>14%</w:t>
            </w:r>
          </w:p>
        </w:tc>
        <w:tc>
          <w:tcPr>
            <w:tcW w:w="2395" w:type="dxa"/>
            <w:tcBorders>
              <w:top w:val="single" w:sz="4" w:space="0" w:color="000000"/>
              <w:left w:val="nil"/>
              <w:bottom w:val="single" w:sz="4" w:space="0" w:color="000000"/>
              <w:right w:val="single" w:sz="4" w:space="0" w:color="000000"/>
            </w:tcBorders>
          </w:tcPr>
          <w:p w14:paraId="4F939E1A" w14:textId="77777777" w:rsidR="004C6436" w:rsidRDefault="001839CD">
            <w:pPr>
              <w:spacing w:after="0" w:line="259" w:lineRule="auto"/>
              <w:ind w:left="0" w:right="0" w:firstLine="0"/>
              <w:jc w:val="left"/>
            </w:pPr>
            <w:r>
              <w:rPr>
                <w:sz w:val="20"/>
              </w:rPr>
              <w:t xml:space="preserve"> </w:t>
            </w:r>
          </w:p>
        </w:tc>
      </w:tr>
      <w:tr w:rsidR="004C6436" w14:paraId="3874BE5C" w14:textId="77777777">
        <w:trPr>
          <w:trHeight w:val="330"/>
        </w:trPr>
        <w:tc>
          <w:tcPr>
            <w:tcW w:w="3019" w:type="dxa"/>
            <w:tcBorders>
              <w:top w:val="single" w:sz="4" w:space="0" w:color="000000"/>
              <w:left w:val="single" w:sz="4" w:space="0" w:color="000000"/>
              <w:bottom w:val="single" w:sz="4" w:space="0" w:color="000000"/>
              <w:right w:val="single" w:sz="4" w:space="0" w:color="000000"/>
            </w:tcBorders>
          </w:tcPr>
          <w:p w14:paraId="47C33448" w14:textId="77777777" w:rsidR="004C6436" w:rsidRDefault="001839CD">
            <w:pPr>
              <w:spacing w:after="0" w:line="259" w:lineRule="auto"/>
              <w:ind w:left="281" w:right="0" w:firstLine="0"/>
              <w:jc w:val="left"/>
            </w:pPr>
            <w:r>
              <w:rPr>
                <w:sz w:val="20"/>
              </w:rPr>
              <w:t xml:space="preserve">Q digestat </w:t>
            </w:r>
          </w:p>
        </w:tc>
        <w:tc>
          <w:tcPr>
            <w:tcW w:w="3022" w:type="dxa"/>
            <w:gridSpan w:val="3"/>
            <w:tcBorders>
              <w:top w:val="single" w:sz="4" w:space="0" w:color="000000"/>
              <w:left w:val="single" w:sz="4" w:space="0" w:color="000000"/>
              <w:bottom w:val="single" w:sz="4" w:space="0" w:color="000000"/>
              <w:right w:val="single" w:sz="4" w:space="0" w:color="000000"/>
            </w:tcBorders>
          </w:tcPr>
          <w:p w14:paraId="26B99423" w14:textId="77777777" w:rsidR="004C6436" w:rsidRDefault="001839CD">
            <w:pPr>
              <w:spacing w:after="0" w:line="259" w:lineRule="auto"/>
              <w:ind w:left="280" w:right="0" w:firstLine="0"/>
              <w:jc w:val="left"/>
            </w:pPr>
            <w:r>
              <w:rPr>
                <w:sz w:val="20"/>
              </w:rPr>
              <w:t xml:space="preserve">176 300 t/an </w:t>
            </w:r>
          </w:p>
        </w:tc>
      </w:tr>
    </w:tbl>
    <w:p w14:paraId="71B79960" w14:textId="77777777" w:rsidR="004C6436" w:rsidRDefault="001839CD">
      <w:pPr>
        <w:spacing w:after="165" w:line="259" w:lineRule="auto"/>
        <w:ind w:left="0" w:right="0" w:firstLine="0"/>
        <w:jc w:val="left"/>
      </w:pPr>
      <w:r>
        <w:t xml:space="preserve"> </w:t>
      </w:r>
    </w:p>
    <w:p w14:paraId="2B83DC6E" w14:textId="77777777" w:rsidR="004C6436" w:rsidRDefault="001839CD">
      <w:pPr>
        <w:ind w:left="-5" w:right="42"/>
      </w:pPr>
      <w:r>
        <w:t xml:space="preserve">Ainsi la digestion est </w:t>
      </w:r>
      <w:r>
        <w:t>très largement dimensionnée</w:t>
      </w:r>
      <w:r>
        <w:t xml:space="preserve"> sur la base des paramètres charge organique et le temps de séjour. </w:t>
      </w:r>
    </w:p>
    <w:p w14:paraId="7CAC38CE" w14:textId="77777777" w:rsidR="004C6436" w:rsidRDefault="001839CD">
      <w:pPr>
        <w:ind w:left="-5" w:right="42"/>
      </w:pPr>
      <w:r>
        <w:t xml:space="preserve">Par contre </w:t>
      </w:r>
      <w:r>
        <w:t>on émet une réserve sur le taux de matière sèche</w:t>
      </w:r>
      <w:r>
        <w:t xml:space="preserve"> dans le digesteur (et surtout eu égard à sa taille). </w:t>
      </w:r>
    </w:p>
    <w:p w14:paraId="760C36A9" w14:textId="77777777" w:rsidR="004C6436" w:rsidRDefault="001839CD">
      <w:pPr>
        <w:ind w:left="-5" w:right="42"/>
      </w:pPr>
      <w:r>
        <w:t>Le taux de dégradation de la matière sèche, ca</w:t>
      </w:r>
      <w:r>
        <w:t xml:space="preserve">lculé d’après la composition de la ration et de la production de biogaz attendue, est de 66%. Ce taux est élevé, mais compte tenu d’une alimentation à 32% MS, le digestat (et donc les matières dans le digesteur) sont attendues à 14%MS. Ce taux nous parait </w:t>
      </w:r>
      <w:r>
        <w:t xml:space="preserve">élevé par rapport aux retours d’expérience de la technologie, d’autant que le très grand volume de digesteur rend plus difficile l’homogénéisation et que l’ensilage de seigle est réputé visqueux. </w:t>
      </w:r>
    </w:p>
    <w:p w14:paraId="4D99ED1A" w14:textId="77777777" w:rsidR="004C6436" w:rsidRDefault="001839CD">
      <w:pPr>
        <w:spacing w:after="0"/>
        <w:ind w:left="-5" w:right="42"/>
      </w:pPr>
      <w:r>
        <w:t xml:space="preserve">Ainsi il </w:t>
      </w:r>
      <w:r>
        <w:t xml:space="preserve">parait prudent d’examiner l’impact d’une dilution </w:t>
      </w:r>
      <w:r>
        <w:t xml:space="preserve">plus importante de façon à maintener un taux de MS de 10% dans le digesteur. </w:t>
      </w:r>
      <w:r>
        <w:t>Ce qui serait possible avec l’eau propre issue de l’évapoconcentration ou du digestat liquide (si le design de l’installation le permet)  Sur la base des calculs Methaconsult, pou</w:t>
      </w:r>
      <w:r>
        <w:t xml:space="preserve">r maintenir 10% MS dans les digesteurs : </w:t>
      </w:r>
    </w:p>
    <w:tbl>
      <w:tblPr>
        <w:tblStyle w:val="TableGrid"/>
        <w:tblW w:w="6041" w:type="dxa"/>
        <w:tblInd w:w="5" w:type="dxa"/>
        <w:tblCellMar>
          <w:top w:w="47" w:type="dxa"/>
          <w:left w:w="280" w:type="dxa"/>
          <w:bottom w:w="0" w:type="dxa"/>
          <w:right w:w="115" w:type="dxa"/>
        </w:tblCellMar>
        <w:tblLook w:val="04A0" w:firstRow="1" w:lastRow="0" w:firstColumn="1" w:lastColumn="0" w:noHBand="0" w:noVBand="1"/>
      </w:tblPr>
      <w:tblGrid>
        <w:gridCol w:w="3019"/>
        <w:gridCol w:w="3022"/>
      </w:tblGrid>
      <w:tr w:rsidR="004C6436" w14:paraId="146D1951" w14:textId="77777777">
        <w:trPr>
          <w:trHeight w:val="305"/>
        </w:trPr>
        <w:tc>
          <w:tcPr>
            <w:tcW w:w="3019" w:type="dxa"/>
            <w:tcBorders>
              <w:top w:val="single" w:sz="4" w:space="0" w:color="000000"/>
              <w:left w:val="single" w:sz="4" w:space="0" w:color="000000"/>
              <w:bottom w:val="single" w:sz="4" w:space="0" w:color="000000"/>
              <w:right w:val="single" w:sz="4" w:space="0" w:color="000000"/>
            </w:tcBorders>
          </w:tcPr>
          <w:p w14:paraId="2529D417" w14:textId="77777777" w:rsidR="004C6436" w:rsidRDefault="001839CD">
            <w:pPr>
              <w:spacing w:after="0" w:line="259" w:lineRule="auto"/>
              <w:ind w:left="1" w:right="0" w:firstLine="0"/>
              <w:jc w:val="left"/>
            </w:pPr>
            <w:r>
              <w:rPr>
                <w:sz w:val="20"/>
              </w:rPr>
              <w:t xml:space="preserve">MS intro (avec eau) </w:t>
            </w:r>
          </w:p>
        </w:tc>
        <w:tc>
          <w:tcPr>
            <w:tcW w:w="3022" w:type="dxa"/>
            <w:tcBorders>
              <w:top w:val="single" w:sz="4" w:space="0" w:color="000000"/>
              <w:left w:val="single" w:sz="4" w:space="0" w:color="000000"/>
              <w:bottom w:val="single" w:sz="4" w:space="0" w:color="000000"/>
              <w:right w:val="single" w:sz="4" w:space="0" w:color="000000"/>
            </w:tcBorders>
          </w:tcPr>
          <w:p w14:paraId="50BA416F" w14:textId="77777777" w:rsidR="004C6436" w:rsidRDefault="001839CD">
            <w:pPr>
              <w:spacing w:after="0" w:line="259" w:lineRule="auto"/>
              <w:ind w:left="0" w:right="0" w:firstLine="0"/>
              <w:jc w:val="left"/>
            </w:pPr>
            <w:r>
              <w:rPr>
                <w:sz w:val="20"/>
              </w:rPr>
              <w:t xml:space="preserve">25% </w:t>
            </w:r>
          </w:p>
        </w:tc>
      </w:tr>
      <w:tr w:rsidR="004C6436" w14:paraId="342E29D4" w14:textId="77777777">
        <w:trPr>
          <w:trHeight w:val="305"/>
        </w:trPr>
        <w:tc>
          <w:tcPr>
            <w:tcW w:w="3019" w:type="dxa"/>
            <w:tcBorders>
              <w:top w:val="single" w:sz="4" w:space="0" w:color="000000"/>
              <w:left w:val="single" w:sz="4" w:space="0" w:color="000000"/>
              <w:bottom w:val="single" w:sz="4" w:space="0" w:color="000000"/>
              <w:right w:val="single" w:sz="4" w:space="0" w:color="000000"/>
            </w:tcBorders>
          </w:tcPr>
          <w:p w14:paraId="3870F1AC" w14:textId="77777777" w:rsidR="004C6436" w:rsidRDefault="001839CD">
            <w:pPr>
              <w:spacing w:after="0" w:line="259" w:lineRule="auto"/>
              <w:ind w:left="0" w:right="269" w:firstLine="0"/>
              <w:jc w:val="center"/>
            </w:pPr>
            <w:r>
              <w:rPr>
                <w:sz w:val="20"/>
              </w:rPr>
              <w:t xml:space="preserve">Eau dilution complémentaire </w:t>
            </w:r>
          </w:p>
        </w:tc>
        <w:tc>
          <w:tcPr>
            <w:tcW w:w="3022" w:type="dxa"/>
            <w:tcBorders>
              <w:top w:val="single" w:sz="4" w:space="0" w:color="000000"/>
              <w:left w:val="single" w:sz="4" w:space="0" w:color="000000"/>
              <w:bottom w:val="single" w:sz="4" w:space="0" w:color="000000"/>
              <w:right w:val="single" w:sz="4" w:space="0" w:color="000000"/>
            </w:tcBorders>
          </w:tcPr>
          <w:p w14:paraId="5FF424A1" w14:textId="77777777" w:rsidR="004C6436" w:rsidRDefault="001839CD">
            <w:pPr>
              <w:spacing w:after="0" w:line="259" w:lineRule="auto"/>
              <w:ind w:left="1" w:right="0" w:firstLine="0"/>
              <w:jc w:val="left"/>
            </w:pPr>
            <w:r>
              <w:rPr>
                <w:sz w:val="20"/>
              </w:rPr>
              <w:t xml:space="preserve">62'700 m3/a </w:t>
            </w:r>
          </w:p>
        </w:tc>
      </w:tr>
      <w:tr w:rsidR="004C6436" w14:paraId="4FE81DA8" w14:textId="77777777">
        <w:trPr>
          <w:trHeight w:val="302"/>
        </w:trPr>
        <w:tc>
          <w:tcPr>
            <w:tcW w:w="3019" w:type="dxa"/>
            <w:tcBorders>
              <w:top w:val="single" w:sz="4" w:space="0" w:color="000000"/>
              <w:left w:val="single" w:sz="4" w:space="0" w:color="000000"/>
              <w:bottom w:val="single" w:sz="4" w:space="0" w:color="000000"/>
              <w:right w:val="single" w:sz="4" w:space="0" w:color="000000"/>
            </w:tcBorders>
          </w:tcPr>
          <w:p w14:paraId="6A076EB9" w14:textId="77777777" w:rsidR="004C6436" w:rsidRDefault="001839CD">
            <w:pPr>
              <w:spacing w:after="0" w:line="259" w:lineRule="auto"/>
              <w:ind w:left="1" w:right="0" w:firstLine="0"/>
              <w:jc w:val="left"/>
            </w:pPr>
            <w:r>
              <w:rPr>
                <w:sz w:val="20"/>
              </w:rPr>
              <w:t xml:space="preserve">Q alimentation </w:t>
            </w:r>
          </w:p>
        </w:tc>
        <w:tc>
          <w:tcPr>
            <w:tcW w:w="3022" w:type="dxa"/>
            <w:tcBorders>
              <w:top w:val="single" w:sz="4" w:space="0" w:color="000000"/>
              <w:left w:val="single" w:sz="4" w:space="0" w:color="000000"/>
              <w:bottom w:val="single" w:sz="4" w:space="0" w:color="000000"/>
              <w:right w:val="single" w:sz="4" w:space="0" w:color="000000"/>
            </w:tcBorders>
          </w:tcPr>
          <w:p w14:paraId="3A2F9EB3" w14:textId="77777777" w:rsidR="004C6436" w:rsidRDefault="001839CD">
            <w:pPr>
              <w:spacing w:after="0" w:line="259" w:lineRule="auto"/>
              <w:ind w:left="1" w:right="0" w:firstLine="0"/>
              <w:jc w:val="left"/>
            </w:pPr>
            <w:r>
              <w:rPr>
                <w:sz w:val="20"/>
              </w:rPr>
              <w:t xml:space="preserve">292 700 t/an </w:t>
            </w:r>
          </w:p>
        </w:tc>
      </w:tr>
      <w:tr w:rsidR="004C6436" w14:paraId="045A2723" w14:textId="77777777">
        <w:trPr>
          <w:trHeight w:val="305"/>
        </w:trPr>
        <w:tc>
          <w:tcPr>
            <w:tcW w:w="3019" w:type="dxa"/>
            <w:tcBorders>
              <w:top w:val="single" w:sz="4" w:space="0" w:color="000000"/>
              <w:left w:val="single" w:sz="4" w:space="0" w:color="000000"/>
              <w:bottom w:val="single" w:sz="4" w:space="0" w:color="000000"/>
              <w:right w:val="single" w:sz="4" w:space="0" w:color="000000"/>
            </w:tcBorders>
          </w:tcPr>
          <w:p w14:paraId="16C68DB3" w14:textId="77777777" w:rsidR="004C6436" w:rsidRDefault="001839CD">
            <w:pPr>
              <w:spacing w:after="0" w:line="259" w:lineRule="auto"/>
              <w:ind w:left="1" w:right="0" w:firstLine="0"/>
              <w:jc w:val="left"/>
            </w:pPr>
            <w:r>
              <w:rPr>
                <w:sz w:val="20"/>
              </w:rPr>
              <w:t xml:space="preserve">Charge organique </w:t>
            </w:r>
          </w:p>
        </w:tc>
        <w:tc>
          <w:tcPr>
            <w:tcW w:w="3022" w:type="dxa"/>
            <w:tcBorders>
              <w:top w:val="single" w:sz="4" w:space="0" w:color="000000"/>
              <w:left w:val="single" w:sz="4" w:space="0" w:color="000000"/>
              <w:bottom w:val="single" w:sz="4" w:space="0" w:color="000000"/>
              <w:right w:val="single" w:sz="4" w:space="0" w:color="000000"/>
            </w:tcBorders>
          </w:tcPr>
          <w:p w14:paraId="5A36D36F" w14:textId="77777777" w:rsidR="004C6436" w:rsidRDefault="001839CD">
            <w:pPr>
              <w:spacing w:after="0" w:line="259" w:lineRule="auto"/>
              <w:ind w:left="1" w:right="0" w:firstLine="0"/>
              <w:jc w:val="left"/>
            </w:pPr>
            <w:r>
              <w:rPr>
                <w:sz w:val="20"/>
              </w:rPr>
              <w:t xml:space="preserve">3.5 kg MSV/m3.j </w:t>
            </w:r>
          </w:p>
        </w:tc>
      </w:tr>
      <w:tr w:rsidR="004C6436" w14:paraId="79D3562A" w14:textId="77777777">
        <w:trPr>
          <w:trHeight w:val="305"/>
        </w:trPr>
        <w:tc>
          <w:tcPr>
            <w:tcW w:w="3019" w:type="dxa"/>
            <w:tcBorders>
              <w:top w:val="single" w:sz="4" w:space="0" w:color="000000"/>
              <w:left w:val="single" w:sz="4" w:space="0" w:color="000000"/>
              <w:bottom w:val="single" w:sz="4" w:space="0" w:color="000000"/>
              <w:right w:val="single" w:sz="4" w:space="0" w:color="000000"/>
            </w:tcBorders>
          </w:tcPr>
          <w:p w14:paraId="119C2D14" w14:textId="77777777" w:rsidR="004C6436" w:rsidRDefault="001839CD">
            <w:pPr>
              <w:spacing w:after="0" w:line="259" w:lineRule="auto"/>
              <w:ind w:left="1" w:right="0" w:firstLine="0"/>
              <w:jc w:val="left"/>
            </w:pPr>
            <w:r>
              <w:rPr>
                <w:sz w:val="20"/>
              </w:rPr>
              <w:t xml:space="preserve">Temps de séjour </w:t>
            </w:r>
          </w:p>
        </w:tc>
        <w:tc>
          <w:tcPr>
            <w:tcW w:w="3022" w:type="dxa"/>
            <w:tcBorders>
              <w:top w:val="single" w:sz="4" w:space="0" w:color="000000"/>
              <w:left w:val="single" w:sz="4" w:space="0" w:color="000000"/>
              <w:bottom w:val="single" w:sz="4" w:space="0" w:color="000000"/>
              <w:right w:val="single" w:sz="4" w:space="0" w:color="000000"/>
            </w:tcBorders>
          </w:tcPr>
          <w:p w14:paraId="2F7A170F" w14:textId="77777777" w:rsidR="004C6436" w:rsidRDefault="001839CD">
            <w:pPr>
              <w:spacing w:after="0" w:line="259" w:lineRule="auto"/>
              <w:ind w:left="1" w:right="0" w:firstLine="0"/>
              <w:jc w:val="left"/>
            </w:pPr>
            <w:r>
              <w:rPr>
                <w:sz w:val="20"/>
              </w:rPr>
              <w:t xml:space="preserve">59 jours </w:t>
            </w:r>
          </w:p>
        </w:tc>
      </w:tr>
      <w:tr w:rsidR="004C6436" w14:paraId="0D505F89" w14:textId="77777777">
        <w:trPr>
          <w:trHeight w:val="302"/>
        </w:trPr>
        <w:tc>
          <w:tcPr>
            <w:tcW w:w="3019" w:type="dxa"/>
            <w:tcBorders>
              <w:top w:val="single" w:sz="4" w:space="0" w:color="000000"/>
              <w:left w:val="single" w:sz="4" w:space="0" w:color="000000"/>
              <w:bottom w:val="single" w:sz="4" w:space="0" w:color="000000"/>
              <w:right w:val="single" w:sz="4" w:space="0" w:color="000000"/>
            </w:tcBorders>
          </w:tcPr>
          <w:p w14:paraId="3B9D808B" w14:textId="77777777" w:rsidR="004C6436" w:rsidRDefault="001839CD">
            <w:pPr>
              <w:spacing w:after="0" w:line="259" w:lineRule="auto"/>
              <w:ind w:left="1" w:right="0" w:firstLine="0"/>
              <w:jc w:val="left"/>
            </w:pPr>
            <w:r>
              <w:rPr>
                <w:sz w:val="20"/>
              </w:rPr>
              <w:t xml:space="preserve">MS digestat calculé </w:t>
            </w:r>
          </w:p>
        </w:tc>
        <w:tc>
          <w:tcPr>
            <w:tcW w:w="3022" w:type="dxa"/>
            <w:tcBorders>
              <w:top w:val="single" w:sz="4" w:space="0" w:color="000000"/>
              <w:left w:val="single" w:sz="4" w:space="0" w:color="000000"/>
              <w:bottom w:val="single" w:sz="4" w:space="0" w:color="000000"/>
              <w:right w:val="single" w:sz="4" w:space="0" w:color="000000"/>
            </w:tcBorders>
          </w:tcPr>
          <w:p w14:paraId="245934EE" w14:textId="77777777" w:rsidR="004C6436" w:rsidRDefault="001839CD">
            <w:pPr>
              <w:spacing w:after="0" w:line="259" w:lineRule="auto"/>
              <w:ind w:left="0" w:right="0" w:firstLine="0"/>
              <w:jc w:val="left"/>
            </w:pPr>
            <w:r>
              <w:rPr>
                <w:sz w:val="20"/>
              </w:rPr>
              <w:t xml:space="preserve">10% </w:t>
            </w:r>
          </w:p>
        </w:tc>
      </w:tr>
      <w:tr w:rsidR="004C6436" w14:paraId="7BD1C561" w14:textId="77777777">
        <w:trPr>
          <w:trHeight w:val="305"/>
        </w:trPr>
        <w:tc>
          <w:tcPr>
            <w:tcW w:w="3019" w:type="dxa"/>
            <w:tcBorders>
              <w:top w:val="single" w:sz="4" w:space="0" w:color="000000"/>
              <w:left w:val="single" w:sz="4" w:space="0" w:color="000000"/>
              <w:bottom w:val="single" w:sz="4" w:space="0" w:color="000000"/>
              <w:right w:val="single" w:sz="4" w:space="0" w:color="000000"/>
            </w:tcBorders>
          </w:tcPr>
          <w:p w14:paraId="5F6DD2C6" w14:textId="77777777" w:rsidR="004C6436" w:rsidRDefault="001839CD">
            <w:pPr>
              <w:spacing w:after="0" w:line="259" w:lineRule="auto"/>
              <w:ind w:left="1" w:right="0" w:firstLine="0"/>
              <w:jc w:val="left"/>
            </w:pPr>
            <w:r>
              <w:rPr>
                <w:sz w:val="20"/>
              </w:rPr>
              <w:t xml:space="preserve">Q digestat </w:t>
            </w:r>
          </w:p>
        </w:tc>
        <w:tc>
          <w:tcPr>
            <w:tcW w:w="3022" w:type="dxa"/>
            <w:tcBorders>
              <w:top w:val="single" w:sz="4" w:space="0" w:color="000000"/>
              <w:left w:val="single" w:sz="4" w:space="0" w:color="000000"/>
              <w:bottom w:val="single" w:sz="4" w:space="0" w:color="000000"/>
              <w:right w:val="single" w:sz="4" w:space="0" w:color="000000"/>
            </w:tcBorders>
          </w:tcPr>
          <w:p w14:paraId="133BE520" w14:textId="77777777" w:rsidR="004C6436" w:rsidRDefault="001839CD">
            <w:pPr>
              <w:spacing w:after="0" w:line="259" w:lineRule="auto"/>
              <w:ind w:left="0" w:right="0" w:firstLine="0"/>
              <w:jc w:val="left"/>
            </w:pPr>
            <w:r>
              <w:rPr>
                <w:sz w:val="20"/>
              </w:rPr>
              <w:t xml:space="preserve">239 000 t/an </w:t>
            </w:r>
          </w:p>
        </w:tc>
      </w:tr>
    </w:tbl>
    <w:p w14:paraId="398E0264" w14:textId="77777777" w:rsidR="004C6436" w:rsidRDefault="001839CD">
      <w:pPr>
        <w:spacing w:after="165" w:line="259" w:lineRule="auto"/>
        <w:ind w:left="0" w:right="0" w:firstLine="0"/>
        <w:jc w:val="left"/>
      </w:pPr>
      <w:r>
        <w:t xml:space="preserve"> </w:t>
      </w:r>
    </w:p>
    <w:p w14:paraId="17FE7C64" w14:textId="77777777" w:rsidR="004C6436" w:rsidRDefault="001839CD">
      <w:pPr>
        <w:ind w:left="-5" w:right="42"/>
      </w:pPr>
      <w:r>
        <w:t xml:space="preserve">Dans tous les cas les paramètres dimensionnants restent larges pour un fonctionnement en mésophile, à fortiori pour un fonctionnement thermophile. </w:t>
      </w:r>
    </w:p>
    <w:p w14:paraId="18F6B570" w14:textId="77777777" w:rsidR="004C6436" w:rsidRDefault="001839CD">
      <w:pPr>
        <w:spacing w:after="261" w:line="302" w:lineRule="auto"/>
        <w:ind w:left="-5" w:right="0"/>
        <w:jc w:val="left"/>
      </w:pPr>
      <w:r>
        <w:t xml:space="preserve">Cependant on notera </w:t>
      </w:r>
      <w:r>
        <w:t>l’impact d’une dilution plus importante</w:t>
      </w:r>
      <w:r>
        <w:t xml:space="preserve"> </w:t>
      </w:r>
      <w:r>
        <w:t>sur le traitement en aval du digestat</w:t>
      </w:r>
      <w:r>
        <w:t xml:space="preserve"> (débit de </w:t>
      </w:r>
      <w:r>
        <w:t xml:space="preserve">digestat plus important,) </w:t>
      </w:r>
      <w:r>
        <w:t>qui constituera un point d’attention.</w:t>
      </w:r>
      <w:r>
        <w:t xml:space="preserve">  </w:t>
      </w:r>
    </w:p>
    <w:p w14:paraId="4B9B4A80" w14:textId="77777777" w:rsidR="004C6436" w:rsidRDefault="001839CD">
      <w:pPr>
        <w:pStyle w:val="Titre3"/>
        <w:ind w:left="-5"/>
      </w:pPr>
      <w:bookmarkStart w:id="57" w:name="_Toc68335"/>
      <w:r>
        <w:t>4.2.5</w:t>
      </w:r>
      <w:r>
        <w:t xml:space="preserve"> </w:t>
      </w:r>
      <w:r>
        <w:t xml:space="preserve">Ammonium </w:t>
      </w:r>
      <w:bookmarkEnd w:id="57"/>
    </w:p>
    <w:p w14:paraId="1F85EEE9" w14:textId="77777777" w:rsidR="004C6436" w:rsidRDefault="001839CD">
      <w:pPr>
        <w:ind w:left="-5" w:right="42"/>
      </w:pPr>
      <w:r>
        <w:t>La modélisation de la minéralisation de l’azote et de la recirculation donne alors une concentration en ammonium dans le digesteur entre 2.5 et 3.5 kg/m3 d’azote ammoniacal d</w:t>
      </w:r>
      <w:r>
        <w:t xml:space="preserve">ans le digesteur.  </w:t>
      </w:r>
    </w:p>
    <w:p w14:paraId="702B3563" w14:textId="77777777" w:rsidR="004C6436" w:rsidRDefault="001839CD">
      <w:pPr>
        <w:spacing w:after="260"/>
        <w:ind w:left="-5" w:right="42"/>
      </w:pPr>
      <w:r>
        <w:t xml:space="preserve">Il n’y a donc pas de risque d’inhibition ammoniacale. </w:t>
      </w:r>
    </w:p>
    <w:p w14:paraId="44AC0183" w14:textId="77777777" w:rsidR="004C6436" w:rsidRDefault="001839CD">
      <w:pPr>
        <w:pStyle w:val="Titre3"/>
        <w:ind w:left="-5"/>
      </w:pPr>
      <w:bookmarkStart w:id="58" w:name="_Toc68336"/>
      <w:r>
        <w:t>4.2.6</w:t>
      </w:r>
      <w:r>
        <w:t xml:space="preserve"> </w:t>
      </w:r>
      <w:r>
        <w:t xml:space="preserve">Stockage et pré-désulfurisation du biogaz </w:t>
      </w:r>
      <w:bookmarkEnd w:id="58"/>
    </w:p>
    <w:p w14:paraId="15C2E3D2" w14:textId="77777777" w:rsidR="004C6436" w:rsidRDefault="001839CD">
      <w:pPr>
        <w:ind w:left="-5" w:right="42"/>
      </w:pPr>
      <w:r>
        <w:t>Le ciel gazeux des digesteurs représente un volume de stockage de 3'500 m3. Un gazomètre séparé de 1'500 m3 est prévu avant la valor</w:t>
      </w:r>
      <w:r>
        <w:t xml:space="preserve">isation. Le stockage global représenterait donc 5'000 m3, soit un peu plus d’1 heure de stockage. Ce volume ne laisse aucune marge de manœuvre en cas d’indisponibilité de l’unité d’épuration de biogaz. </w:t>
      </w:r>
    </w:p>
    <w:p w14:paraId="70AAB1F9" w14:textId="77777777" w:rsidR="004C6436" w:rsidRDefault="001839CD">
      <w:pPr>
        <w:spacing w:after="543"/>
        <w:ind w:left="-5" w:right="42"/>
      </w:pPr>
      <w:r>
        <w:t>Il est prévu l’injection de sels ferriques dans les d</w:t>
      </w:r>
      <w:r>
        <w:t xml:space="preserve">igesteurs pour abattre une partie de l’H2S.  </w:t>
      </w:r>
    </w:p>
    <w:p w14:paraId="5F7A909F" w14:textId="77777777" w:rsidR="004C6436" w:rsidRDefault="001839CD">
      <w:pPr>
        <w:pStyle w:val="Titre2"/>
        <w:spacing w:after="252"/>
        <w:ind w:left="-5"/>
      </w:pPr>
      <w:bookmarkStart w:id="59" w:name="_Toc68337"/>
      <w:r>
        <w:t>4.3</w:t>
      </w:r>
      <w:r>
        <w:t xml:space="preserve"> </w:t>
      </w:r>
      <w:r>
        <w:t xml:space="preserve">Valorisation du biogaz </w:t>
      </w:r>
      <w:bookmarkEnd w:id="59"/>
    </w:p>
    <w:p w14:paraId="7C0B04A4" w14:textId="77777777" w:rsidR="004C6436" w:rsidRDefault="001839CD">
      <w:pPr>
        <w:pStyle w:val="Titre3"/>
        <w:ind w:left="-5"/>
      </w:pPr>
      <w:bookmarkStart w:id="60" w:name="_Toc68338"/>
      <w:r>
        <w:t>4.3.1</w:t>
      </w:r>
      <w:r>
        <w:t xml:space="preserve"> </w:t>
      </w:r>
      <w:r>
        <w:t xml:space="preserve">Rappel des spécifications du biométhane pour injection  </w:t>
      </w:r>
      <w:bookmarkEnd w:id="60"/>
    </w:p>
    <w:p w14:paraId="4DBE0276" w14:textId="77777777" w:rsidR="004C6436" w:rsidRDefault="001839CD">
      <w:pPr>
        <w:spacing w:after="0"/>
        <w:ind w:left="730" w:right="42"/>
      </w:pPr>
      <w:r>
        <w:t xml:space="preserve">Dans ce projet le biométhane est injecté dans un réseau de gaz de type H. </w:t>
      </w:r>
    </w:p>
    <w:tbl>
      <w:tblPr>
        <w:tblStyle w:val="TableGrid"/>
        <w:tblW w:w="8662" w:type="dxa"/>
        <w:tblInd w:w="403" w:type="dxa"/>
        <w:tblCellMar>
          <w:top w:w="44" w:type="dxa"/>
          <w:left w:w="501" w:type="dxa"/>
          <w:bottom w:w="0" w:type="dxa"/>
          <w:right w:w="115" w:type="dxa"/>
        </w:tblCellMar>
        <w:tblLook w:val="04A0" w:firstRow="1" w:lastRow="0" w:firstColumn="1" w:lastColumn="0" w:noHBand="0" w:noVBand="1"/>
      </w:tblPr>
      <w:tblGrid>
        <w:gridCol w:w="4349"/>
        <w:gridCol w:w="4313"/>
      </w:tblGrid>
      <w:tr w:rsidR="004C6436" w14:paraId="30A5641C" w14:textId="77777777">
        <w:trPr>
          <w:trHeight w:val="329"/>
        </w:trPr>
        <w:tc>
          <w:tcPr>
            <w:tcW w:w="4349" w:type="dxa"/>
            <w:tcBorders>
              <w:top w:val="single" w:sz="4" w:space="0" w:color="000000"/>
              <w:left w:val="single" w:sz="4" w:space="0" w:color="000000"/>
              <w:bottom w:val="single" w:sz="4" w:space="0" w:color="000000"/>
              <w:right w:val="single" w:sz="4" w:space="0" w:color="000000"/>
            </w:tcBorders>
          </w:tcPr>
          <w:p w14:paraId="0D713E83" w14:textId="77777777" w:rsidR="004C6436" w:rsidRDefault="001839CD">
            <w:pPr>
              <w:spacing w:after="0" w:line="259" w:lineRule="auto"/>
              <w:ind w:left="0" w:right="0" w:firstLine="0"/>
              <w:jc w:val="left"/>
            </w:pPr>
            <w:r>
              <w:rPr>
                <w:sz w:val="20"/>
              </w:rPr>
              <w:t xml:space="preserve">PCS (0°C et 1 atm) </w:t>
            </w:r>
          </w:p>
        </w:tc>
        <w:tc>
          <w:tcPr>
            <w:tcW w:w="4313" w:type="dxa"/>
            <w:tcBorders>
              <w:top w:val="single" w:sz="4" w:space="0" w:color="000000"/>
              <w:left w:val="single" w:sz="4" w:space="0" w:color="000000"/>
              <w:bottom w:val="single" w:sz="4" w:space="0" w:color="000000"/>
              <w:right w:val="single" w:sz="4" w:space="0" w:color="000000"/>
            </w:tcBorders>
          </w:tcPr>
          <w:p w14:paraId="4C77F2AB" w14:textId="77777777" w:rsidR="004C6436" w:rsidRDefault="001839CD">
            <w:pPr>
              <w:spacing w:after="0" w:line="259" w:lineRule="auto"/>
              <w:ind w:left="1" w:right="0" w:firstLine="0"/>
              <w:jc w:val="left"/>
            </w:pPr>
            <w:r>
              <w:rPr>
                <w:sz w:val="20"/>
              </w:rPr>
              <w:t>10.7 à 12.8 kWh/Nm</w:t>
            </w:r>
            <w:r>
              <w:rPr>
                <w:sz w:val="20"/>
                <w:vertAlign w:val="superscript"/>
              </w:rPr>
              <w:t>3</w:t>
            </w:r>
            <w:r>
              <w:rPr>
                <w:sz w:val="20"/>
              </w:rPr>
              <w:t xml:space="preserve"> </w:t>
            </w:r>
          </w:p>
        </w:tc>
      </w:tr>
      <w:tr w:rsidR="004C6436" w14:paraId="71DAFFCF" w14:textId="77777777">
        <w:trPr>
          <w:trHeight w:val="326"/>
        </w:trPr>
        <w:tc>
          <w:tcPr>
            <w:tcW w:w="4349" w:type="dxa"/>
            <w:tcBorders>
              <w:top w:val="single" w:sz="4" w:space="0" w:color="000000"/>
              <w:left w:val="single" w:sz="4" w:space="0" w:color="000000"/>
              <w:bottom w:val="single" w:sz="4" w:space="0" w:color="000000"/>
              <w:right w:val="single" w:sz="4" w:space="0" w:color="000000"/>
            </w:tcBorders>
          </w:tcPr>
          <w:p w14:paraId="53FE65C8" w14:textId="77777777" w:rsidR="004C6436" w:rsidRDefault="001839CD">
            <w:pPr>
              <w:spacing w:after="0" w:line="259" w:lineRule="auto"/>
              <w:ind w:left="0" w:right="0" w:firstLine="0"/>
              <w:jc w:val="left"/>
            </w:pPr>
            <w:r>
              <w:rPr>
                <w:sz w:val="20"/>
              </w:rPr>
              <w:t xml:space="preserve">Indice Wobbe (0°C et 1 atm) </w:t>
            </w:r>
          </w:p>
        </w:tc>
        <w:tc>
          <w:tcPr>
            <w:tcW w:w="4313" w:type="dxa"/>
            <w:tcBorders>
              <w:top w:val="single" w:sz="4" w:space="0" w:color="000000"/>
              <w:left w:val="single" w:sz="4" w:space="0" w:color="000000"/>
              <w:bottom w:val="single" w:sz="4" w:space="0" w:color="000000"/>
              <w:right w:val="single" w:sz="4" w:space="0" w:color="000000"/>
            </w:tcBorders>
          </w:tcPr>
          <w:p w14:paraId="61937ACD" w14:textId="77777777" w:rsidR="004C6436" w:rsidRDefault="001839CD">
            <w:pPr>
              <w:spacing w:after="0" w:line="259" w:lineRule="auto"/>
              <w:ind w:left="1" w:right="0" w:firstLine="0"/>
              <w:jc w:val="left"/>
            </w:pPr>
            <w:r>
              <w:rPr>
                <w:sz w:val="20"/>
              </w:rPr>
              <w:t>13.64 à 15.7 kWh/Nm</w:t>
            </w:r>
            <w:r>
              <w:rPr>
                <w:sz w:val="20"/>
                <w:vertAlign w:val="superscript"/>
              </w:rPr>
              <w:t>3</w:t>
            </w:r>
            <w:r>
              <w:rPr>
                <w:sz w:val="20"/>
              </w:rPr>
              <w:t xml:space="preserve"> </w:t>
            </w:r>
          </w:p>
        </w:tc>
      </w:tr>
      <w:tr w:rsidR="004C6436" w14:paraId="3A2C0B86" w14:textId="77777777">
        <w:trPr>
          <w:trHeight w:val="326"/>
        </w:trPr>
        <w:tc>
          <w:tcPr>
            <w:tcW w:w="4349" w:type="dxa"/>
            <w:tcBorders>
              <w:top w:val="single" w:sz="4" w:space="0" w:color="000000"/>
              <w:left w:val="single" w:sz="4" w:space="0" w:color="000000"/>
              <w:bottom w:val="single" w:sz="4" w:space="0" w:color="000000"/>
              <w:right w:val="single" w:sz="4" w:space="0" w:color="000000"/>
            </w:tcBorders>
          </w:tcPr>
          <w:p w14:paraId="79949345" w14:textId="77777777" w:rsidR="004C6436" w:rsidRDefault="001839CD">
            <w:pPr>
              <w:spacing w:after="0" w:line="259" w:lineRule="auto"/>
              <w:ind w:left="1" w:right="0" w:firstLine="0"/>
              <w:jc w:val="left"/>
            </w:pPr>
            <w:r>
              <w:rPr>
                <w:sz w:val="20"/>
              </w:rPr>
              <w:t xml:space="preserve">Densité </w:t>
            </w:r>
          </w:p>
        </w:tc>
        <w:tc>
          <w:tcPr>
            <w:tcW w:w="4313" w:type="dxa"/>
            <w:tcBorders>
              <w:top w:val="single" w:sz="4" w:space="0" w:color="000000"/>
              <w:left w:val="single" w:sz="4" w:space="0" w:color="000000"/>
              <w:bottom w:val="single" w:sz="4" w:space="0" w:color="000000"/>
              <w:right w:val="single" w:sz="4" w:space="0" w:color="000000"/>
            </w:tcBorders>
          </w:tcPr>
          <w:p w14:paraId="53E2ADA2" w14:textId="77777777" w:rsidR="004C6436" w:rsidRDefault="001839CD">
            <w:pPr>
              <w:spacing w:after="0" w:line="259" w:lineRule="auto"/>
              <w:ind w:left="1" w:right="0" w:firstLine="0"/>
              <w:jc w:val="left"/>
            </w:pPr>
            <w:r>
              <w:rPr>
                <w:sz w:val="20"/>
              </w:rPr>
              <w:t xml:space="preserve">0.555 à 0.70 </w:t>
            </w:r>
          </w:p>
        </w:tc>
      </w:tr>
      <w:tr w:rsidR="004C6436" w14:paraId="7DF0F450" w14:textId="77777777">
        <w:trPr>
          <w:trHeight w:val="329"/>
        </w:trPr>
        <w:tc>
          <w:tcPr>
            <w:tcW w:w="4349" w:type="dxa"/>
            <w:tcBorders>
              <w:top w:val="single" w:sz="4" w:space="0" w:color="000000"/>
              <w:left w:val="single" w:sz="4" w:space="0" w:color="000000"/>
              <w:bottom w:val="single" w:sz="4" w:space="0" w:color="000000"/>
              <w:right w:val="single" w:sz="4" w:space="0" w:color="000000"/>
            </w:tcBorders>
          </w:tcPr>
          <w:p w14:paraId="46C2EE31" w14:textId="77777777" w:rsidR="004C6436" w:rsidRDefault="001839CD">
            <w:pPr>
              <w:spacing w:after="0" w:line="259" w:lineRule="auto"/>
              <w:ind w:left="1" w:right="0" w:firstLine="0"/>
              <w:jc w:val="left"/>
            </w:pPr>
            <w:r>
              <w:rPr>
                <w:sz w:val="20"/>
              </w:rPr>
              <w:t xml:space="preserve">Point de rosée </w:t>
            </w:r>
          </w:p>
        </w:tc>
        <w:tc>
          <w:tcPr>
            <w:tcW w:w="4313" w:type="dxa"/>
            <w:tcBorders>
              <w:top w:val="single" w:sz="4" w:space="0" w:color="000000"/>
              <w:left w:val="single" w:sz="4" w:space="0" w:color="000000"/>
              <w:bottom w:val="single" w:sz="4" w:space="0" w:color="000000"/>
              <w:right w:val="single" w:sz="4" w:space="0" w:color="000000"/>
            </w:tcBorders>
          </w:tcPr>
          <w:p w14:paraId="3F38B7D3" w14:textId="77777777" w:rsidR="004C6436" w:rsidRDefault="001839CD">
            <w:pPr>
              <w:spacing w:after="0" w:line="259" w:lineRule="auto"/>
              <w:ind w:left="1" w:right="0" w:firstLine="0"/>
              <w:jc w:val="left"/>
            </w:pPr>
            <w:r>
              <w:rPr>
                <w:sz w:val="20"/>
              </w:rPr>
              <w:t xml:space="preserve">&lt; 5°C à P max de service </w:t>
            </w:r>
          </w:p>
        </w:tc>
      </w:tr>
      <w:tr w:rsidR="004C6436" w14:paraId="4740BF29" w14:textId="77777777">
        <w:trPr>
          <w:trHeight w:val="326"/>
        </w:trPr>
        <w:tc>
          <w:tcPr>
            <w:tcW w:w="4349" w:type="dxa"/>
            <w:tcBorders>
              <w:top w:val="single" w:sz="4" w:space="0" w:color="000000"/>
              <w:left w:val="single" w:sz="4" w:space="0" w:color="000000"/>
              <w:bottom w:val="single" w:sz="4" w:space="0" w:color="000000"/>
              <w:right w:val="single" w:sz="4" w:space="0" w:color="000000"/>
            </w:tcBorders>
          </w:tcPr>
          <w:p w14:paraId="1FD99906" w14:textId="77777777" w:rsidR="004C6436" w:rsidRDefault="001839CD">
            <w:pPr>
              <w:spacing w:after="0" w:line="259" w:lineRule="auto"/>
              <w:ind w:left="1" w:right="0" w:firstLine="0"/>
              <w:jc w:val="left"/>
            </w:pPr>
            <w:r>
              <w:rPr>
                <w:sz w:val="20"/>
              </w:rPr>
              <w:t xml:space="preserve">Point de rosée hydrocarbures </w:t>
            </w:r>
          </w:p>
        </w:tc>
        <w:tc>
          <w:tcPr>
            <w:tcW w:w="4313" w:type="dxa"/>
            <w:tcBorders>
              <w:top w:val="single" w:sz="4" w:space="0" w:color="000000"/>
              <w:left w:val="single" w:sz="4" w:space="0" w:color="000000"/>
              <w:bottom w:val="single" w:sz="4" w:space="0" w:color="000000"/>
              <w:right w:val="single" w:sz="4" w:space="0" w:color="000000"/>
            </w:tcBorders>
          </w:tcPr>
          <w:p w14:paraId="79D04DAC" w14:textId="77777777" w:rsidR="004C6436" w:rsidRDefault="001839CD">
            <w:pPr>
              <w:spacing w:after="0" w:line="259" w:lineRule="auto"/>
              <w:ind w:left="1" w:right="0" w:firstLine="0"/>
              <w:jc w:val="left"/>
            </w:pPr>
            <w:r>
              <w:rPr>
                <w:sz w:val="20"/>
              </w:rPr>
              <w:t xml:space="preserve">&lt; -2°C de 1 à 70 bar </w:t>
            </w:r>
          </w:p>
        </w:tc>
      </w:tr>
      <w:tr w:rsidR="004C6436" w14:paraId="772C489D" w14:textId="77777777">
        <w:trPr>
          <w:trHeight w:val="326"/>
        </w:trPr>
        <w:tc>
          <w:tcPr>
            <w:tcW w:w="4349" w:type="dxa"/>
            <w:tcBorders>
              <w:top w:val="single" w:sz="4" w:space="0" w:color="000000"/>
              <w:left w:val="single" w:sz="4" w:space="0" w:color="000000"/>
              <w:bottom w:val="single" w:sz="4" w:space="0" w:color="000000"/>
              <w:right w:val="single" w:sz="4" w:space="0" w:color="000000"/>
            </w:tcBorders>
          </w:tcPr>
          <w:p w14:paraId="19F27584" w14:textId="77777777" w:rsidR="004C6436" w:rsidRDefault="001839CD">
            <w:pPr>
              <w:spacing w:after="0" w:line="259" w:lineRule="auto"/>
              <w:ind w:left="1" w:right="0" w:firstLine="0"/>
              <w:jc w:val="left"/>
            </w:pPr>
            <w:r>
              <w:rPr>
                <w:sz w:val="20"/>
              </w:rPr>
              <w:t xml:space="preserve">Teneur en S total </w:t>
            </w:r>
          </w:p>
        </w:tc>
        <w:tc>
          <w:tcPr>
            <w:tcW w:w="4313" w:type="dxa"/>
            <w:tcBorders>
              <w:top w:val="single" w:sz="4" w:space="0" w:color="000000"/>
              <w:left w:val="single" w:sz="4" w:space="0" w:color="000000"/>
              <w:bottom w:val="single" w:sz="4" w:space="0" w:color="000000"/>
              <w:right w:val="single" w:sz="4" w:space="0" w:color="000000"/>
            </w:tcBorders>
          </w:tcPr>
          <w:p w14:paraId="059318D5" w14:textId="77777777" w:rsidR="004C6436" w:rsidRDefault="001839CD">
            <w:pPr>
              <w:spacing w:after="0" w:line="259" w:lineRule="auto"/>
              <w:ind w:left="2" w:right="0" w:firstLine="0"/>
              <w:jc w:val="left"/>
            </w:pPr>
            <w:r>
              <w:rPr>
                <w:sz w:val="20"/>
              </w:rPr>
              <w:t>30 mg S/Nm</w:t>
            </w:r>
            <w:r>
              <w:rPr>
                <w:sz w:val="20"/>
                <w:vertAlign w:val="superscript"/>
              </w:rPr>
              <w:t>3</w:t>
            </w:r>
            <w:r>
              <w:rPr>
                <w:sz w:val="20"/>
              </w:rPr>
              <w:t xml:space="preserve"> </w:t>
            </w:r>
          </w:p>
        </w:tc>
      </w:tr>
      <w:tr w:rsidR="004C6436" w14:paraId="35C37F6E" w14:textId="77777777">
        <w:trPr>
          <w:trHeight w:val="329"/>
        </w:trPr>
        <w:tc>
          <w:tcPr>
            <w:tcW w:w="4349" w:type="dxa"/>
            <w:tcBorders>
              <w:top w:val="single" w:sz="4" w:space="0" w:color="000000"/>
              <w:left w:val="single" w:sz="4" w:space="0" w:color="000000"/>
              <w:bottom w:val="single" w:sz="4" w:space="0" w:color="000000"/>
              <w:right w:val="single" w:sz="4" w:space="0" w:color="000000"/>
            </w:tcBorders>
          </w:tcPr>
          <w:p w14:paraId="78EAB9CD" w14:textId="77777777" w:rsidR="004C6436" w:rsidRDefault="001839CD">
            <w:pPr>
              <w:spacing w:after="0" w:line="259" w:lineRule="auto"/>
              <w:ind w:left="1" w:right="0" w:firstLine="0"/>
              <w:jc w:val="left"/>
            </w:pPr>
            <w:r>
              <w:rPr>
                <w:sz w:val="20"/>
              </w:rPr>
              <w:t xml:space="preserve">Teneur en S-mercaptans </w:t>
            </w:r>
          </w:p>
        </w:tc>
        <w:tc>
          <w:tcPr>
            <w:tcW w:w="4313" w:type="dxa"/>
            <w:tcBorders>
              <w:top w:val="single" w:sz="4" w:space="0" w:color="000000"/>
              <w:left w:val="single" w:sz="4" w:space="0" w:color="000000"/>
              <w:bottom w:val="single" w:sz="4" w:space="0" w:color="000000"/>
              <w:right w:val="single" w:sz="4" w:space="0" w:color="000000"/>
            </w:tcBorders>
          </w:tcPr>
          <w:p w14:paraId="5FE6D698" w14:textId="77777777" w:rsidR="004C6436" w:rsidRDefault="001839CD">
            <w:pPr>
              <w:spacing w:after="0" w:line="259" w:lineRule="auto"/>
              <w:ind w:left="2" w:right="0" w:firstLine="0"/>
              <w:jc w:val="left"/>
            </w:pPr>
            <w:r>
              <w:rPr>
                <w:sz w:val="20"/>
              </w:rPr>
              <w:t>6 mg S /Nm</w:t>
            </w:r>
            <w:r>
              <w:rPr>
                <w:sz w:val="20"/>
                <w:vertAlign w:val="superscript"/>
              </w:rPr>
              <w:t>3</w:t>
            </w:r>
            <w:r>
              <w:rPr>
                <w:sz w:val="20"/>
              </w:rPr>
              <w:t xml:space="preserve"> </w:t>
            </w:r>
          </w:p>
        </w:tc>
      </w:tr>
      <w:tr w:rsidR="004C6436" w14:paraId="2366267E" w14:textId="77777777">
        <w:trPr>
          <w:trHeight w:val="326"/>
        </w:trPr>
        <w:tc>
          <w:tcPr>
            <w:tcW w:w="4349" w:type="dxa"/>
            <w:tcBorders>
              <w:top w:val="single" w:sz="4" w:space="0" w:color="000000"/>
              <w:left w:val="single" w:sz="4" w:space="0" w:color="000000"/>
              <w:bottom w:val="single" w:sz="4" w:space="0" w:color="000000"/>
              <w:right w:val="single" w:sz="4" w:space="0" w:color="000000"/>
            </w:tcBorders>
          </w:tcPr>
          <w:p w14:paraId="27FC5C41" w14:textId="77777777" w:rsidR="004C6436" w:rsidRDefault="001839CD">
            <w:pPr>
              <w:spacing w:after="0" w:line="259" w:lineRule="auto"/>
              <w:ind w:left="1" w:right="0" w:firstLine="0"/>
              <w:jc w:val="left"/>
            </w:pPr>
            <w:r>
              <w:rPr>
                <w:sz w:val="20"/>
              </w:rPr>
              <w:t>Teneur en S H</w:t>
            </w:r>
            <w:r>
              <w:rPr>
                <w:sz w:val="20"/>
                <w:vertAlign w:val="subscript"/>
              </w:rPr>
              <w:t>2</w:t>
            </w:r>
            <w:r>
              <w:rPr>
                <w:sz w:val="20"/>
              </w:rPr>
              <w:t xml:space="preserve">S et COS </w:t>
            </w:r>
          </w:p>
        </w:tc>
        <w:tc>
          <w:tcPr>
            <w:tcW w:w="4313" w:type="dxa"/>
            <w:tcBorders>
              <w:top w:val="single" w:sz="4" w:space="0" w:color="000000"/>
              <w:left w:val="single" w:sz="4" w:space="0" w:color="000000"/>
              <w:bottom w:val="single" w:sz="4" w:space="0" w:color="000000"/>
              <w:right w:val="single" w:sz="4" w:space="0" w:color="000000"/>
            </w:tcBorders>
          </w:tcPr>
          <w:p w14:paraId="176BF36C" w14:textId="77777777" w:rsidR="004C6436" w:rsidRDefault="001839CD">
            <w:pPr>
              <w:spacing w:after="0" w:line="259" w:lineRule="auto"/>
              <w:ind w:left="0" w:right="0" w:firstLine="0"/>
              <w:jc w:val="left"/>
            </w:pPr>
            <w:r>
              <w:rPr>
                <w:sz w:val="20"/>
              </w:rPr>
              <w:t>5 mg S/Nm</w:t>
            </w:r>
            <w:r>
              <w:rPr>
                <w:sz w:val="20"/>
                <w:vertAlign w:val="superscript"/>
              </w:rPr>
              <w:t>3</w:t>
            </w:r>
            <w:r>
              <w:rPr>
                <w:sz w:val="20"/>
              </w:rPr>
              <w:t xml:space="preserve"> </w:t>
            </w:r>
          </w:p>
        </w:tc>
      </w:tr>
      <w:tr w:rsidR="004C6436" w14:paraId="32F2C370" w14:textId="77777777">
        <w:trPr>
          <w:trHeight w:val="329"/>
        </w:trPr>
        <w:tc>
          <w:tcPr>
            <w:tcW w:w="4349" w:type="dxa"/>
            <w:tcBorders>
              <w:top w:val="single" w:sz="4" w:space="0" w:color="000000"/>
              <w:left w:val="single" w:sz="4" w:space="0" w:color="000000"/>
              <w:bottom w:val="single" w:sz="4" w:space="0" w:color="000000"/>
              <w:right w:val="single" w:sz="4" w:space="0" w:color="000000"/>
            </w:tcBorders>
          </w:tcPr>
          <w:p w14:paraId="20DF625A" w14:textId="77777777" w:rsidR="004C6436" w:rsidRDefault="001839CD">
            <w:pPr>
              <w:spacing w:after="0" w:line="259" w:lineRule="auto"/>
              <w:ind w:left="1" w:right="0" w:firstLine="0"/>
              <w:jc w:val="left"/>
            </w:pPr>
            <w:r>
              <w:rPr>
                <w:sz w:val="20"/>
              </w:rPr>
              <w:t>Teneur en O</w:t>
            </w:r>
            <w:r>
              <w:rPr>
                <w:sz w:val="20"/>
                <w:vertAlign w:val="subscript"/>
              </w:rPr>
              <w:t>2</w:t>
            </w:r>
            <w:r>
              <w:rPr>
                <w:sz w:val="20"/>
              </w:rPr>
              <w:t xml:space="preserve"> </w:t>
            </w:r>
          </w:p>
        </w:tc>
        <w:tc>
          <w:tcPr>
            <w:tcW w:w="4313" w:type="dxa"/>
            <w:tcBorders>
              <w:top w:val="single" w:sz="4" w:space="0" w:color="000000"/>
              <w:left w:val="single" w:sz="4" w:space="0" w:color="000000"/>
              <w:bottom w:val="single" w:sz="4" w:space="0" w:color="000000"/>
              <w:right w:val="single" w:sz="4" w:space="0" w:color="000000"/>
            </w:tcBorders>
          </w:tcPr>
          <w:p w14:paraId="34CCE17A" w14:textId="77777777" w:rsidR="004C6436" w:rsidRDefault="001839CD">
            <w:pPr>
              <w:spacing w:after="0" w:line="259" w:lineRule="auto"/>
              <w:ind w:left="1" w:right="0" w:firstLine="0"/>
              <w:jc w:val="left"/>
            </w:pPr>
            <w:r>
              <w:rPr>
                <w:sz w:val="20"/>
              </w:rPr>
              <w:t xml:space="preserve">&lt; 0.75% (molaire) </w:t>
            </w:r>
          </w:p>
        </w:tc>
      </w:tr>
      <w:tr w:rsidR="004C6436" w14:paraId="29C2B461" w14:textId="77777777">
        <w:trPr>
          <w:trHeight w:val="326"/>
        </w:trPr>
        <w:tc>
          <w:tcPr>
            <w:tcW w:w="4349" w:type="dxa"/>
            <w:tcBorders>
              <w:top w:val="single" w:sz="4" w:space="0" w:color="000000"/>
              <w:left w:val="single" w:sz="4" w:space="0" w:color="000000"/>
              <w:bottom w:val="single" w:sz="4" w:space="0" w:color="000000"/>
              <w:right w:val="single" w:sz="4" w:space="0" w:color="000000"/>
            </w:tcBorders>
          </w:tcPr>
          <w:p w14:paraId="2640696B" w14:textId="77777777" w:rsidR="004C6436" w:rsidRDefault="001839CD">
            <w:pPr>
              <w:spacing w:after="0" w:line="259" w:lineRule="auto"/>
              <w:ind w:left="1" w:right="0" w:firstLine="0"/>
              <w:jc w:val="left"/>
            </w:pPr>
            <w:r>
              <w:rPr>
                <w:sz w:val="20"/>
              </w:rPr>
              <w:t xml:space="preserve">Hg </w:t>
            </w:r>
          </w:p>
        </w:tc>
        <w:tc>
          <w:tcPr>
            <w:tcW w:w="4313" w:type="dxa"/>
            <w:tcBorders>
              <w:top w:val="single" w:sz="4" w:space="0" w:color="000000"/>
              <w:left w:val="single" w:sz="4" w:space="0" w:color="000000"/>
              <w:bottom w:val="single" w:sz="4" w:space="0" w:color="000000"/>
              <w:right w:val="single" w:sz="4" w:space="0" w:color="000000"/>
            </w:tcBorders>
          </w:tcPr>
          <w:p w14:paraId="1018FD86" w14:textId="77777777" w:rsidR="004C6436" w:rsidRDefault="001839CD">
            <w:pPr>
              <w:spacing w:after="0" w:line="259" w:lineRule="auto"/>
              <w:ind w:left="1" w:right="0" w:firstLine="0"/>
              <w:jc w:val="left"/>
            </w:pPr>
            <w:r>
              <w:rPr>
                <w:sz w:val="20"/>
              </w:rPr>
              <w:t>&lt; 1µg/Nm</w:t>
            </w:r>
            <w:r>
              <w:rPr>
                <w:sz w:val="20"/>
                <w:vertAlign w:val="superscript"/>
              </w:rPr>
              <w:t>3</w:t>
            </w:r>
            <w:r>
              <w:rPr>
                <w:sz w:val="20"/>
              </w:rPr>
              <w:t xml:space="preserve"> </w:t>
            </w:r>
          </w:p>
        </w:tc>
      </w:tr>
      <w:tr w:rsidR="004C6436" w14:paraId="332B6A1A" w14:textId="77777777">
        <w:trPr>
          <w:trHeight w:val="326"/>
        </w:trPr>
        <w:tc>
          <w:tcPr>
            <w:tcW w:w="4349" w:type="dxa"/>
            <w:tcBorders>
              <w:top w:val="single" w:sz="4" w:space="0" w:color="000000"/>
              <w:left w:val="single" w:sz="4" w:space="0" w:color="000000"/>
              <w:bottom w:val="single" w:sz="4" w:space="0" w:color="000000"/>
              <w:right w:val="single" w:sz="4" w:space="0" w:color="000000"/>
            </w:tcBorders>
          </w:tcPr>
          <w:p w14:paraId="2D8EB7A5" w14:textId="77777777" w:rsidR="004C6436" w:rsidRDefault="001839CD">
            <w:pPr>
              <w:spacing w:after="0" w:line="259" w:lineRule="auto"/>
              <w:ind w:left="1" w:right="0" w:firstLine="0"/>
              <w:jc w:val="left"/>
            </w:pPr>
            <w:r>
              <w:rPr>
                <w:sz w:val="20"/>
              </w:rPr>
              <w:t xml:space="preserve">Cl </w:t>
            </w:r>
          </w:p>
        </w:tc>
        <w:tc>
          <w:tcPr>
            <w:tcW w:w="4313" w:type="dxa"/>
            <w:tcBorders>
              <w:top w:val="single" w:sz="4" w:space="0" w:color="000000"/>
              <w:left w:val="single" w:sz="4" w:space="0" w:color="000000"/>
              <w:bottom w:val="single" w:sz="4" w:space="0" w:color="000000"/>
              <w:right w:val="single" w:sz="4" w:space="0" w:color="000000"/>
            </w:tcBorders>
          </w:tcPr>
          <w:p w14:paraId="5727F694" w14:textId="77777777" w:rsidR="004C6436" w:rsidRDefault="001839CD">
            <w:pPr>
              <w:spacing w:after="0" w:line="259" w:lineRule="auto"/>
              <w:ind w:left="1" w:right="0" w:firstLine="0"/>
              <w:jc w:val="left"/>
            </w:pPr>
            <w:r>
              <w:rPr>
                <w:sz w:val="20"/>
              </w:rPr>
              <w:t>&lt; 1 mg/Nm</w:t>
            </w:r>
            <w:r>
              <w:rPr>
                <w:sz w:val="20"/>
                <w:vertAlign w:val="superscript"/>
              </w:rPr>
              <w:t>3</w:t>
            </w:r>
            <w:r>
              <w:rPr>
                <w:sz w:val="20"/>
              </w:rPr>
              <w:t xml:space="preserve"> </w:t>
            </w:r>
          </w:p>
        </w:tc>
      </w:tr>
      <w:tr w:rsidR="004C6436" w14:paraId="060B1BCC" w14:textId="77777777">
        <w:trPr>
          <w:trHeight w:val="329"/>
        </w:trPr>
        <w:tc>
          <w:tcPr>
            <w:tcW w:w="4349" w:type="dxa"/>
            <w:tcBorders>
              <w:top w:val="single" w:sz="4" w:space="0" w:color="000000"/>
              <w:left w:val="single" w:sz="4" w:space="0" w:color="000000"/>
              <w:bottom w:val="single" w:sz="4" w:space="0" w:color="000000"/>
              <w:right w:val="single" w:sz="4" w:space="0" w:color="000000"/>
            </w:tcBorders>
          </w:tcPr>
          <w:p w14:paraId="23923539" w14:textId="77777777" w:rsidR="004C6436" w:rsidRDefault="001839CD">
            <w:pPr>
              <w:spacing w:after="0" w:line="259" w:lineRule="auto"/>
              <w:ind w:left="1" w:right="0" w:firstLine="0"/>
              <w:jc w:val="left"/>
            </w:pPr>
            <w:r>
              <w:rPr>
                <w:sz w:val="20"/>
              </w:rPr>
              <w:t xml:space="preserve">F </w:t>
            </w:r>
          </w:p>
        </w:tc>
        <w:tc>
          <w:tcPr>
            <w:tcW w:w="4313" w:type="dxa"/>
            <w:tcBorders>
              <w:top w:val="single" w:sz="4" w:space="0" w:color="000000"/>
              <w:left w:val="single" w:sz="4" w:space="0" w:color="000000"/>
              <w:bottom w:val="single" w:sz="4" w:space="0" w:color="000000"/>
              <w:right w:val="single" w:sz="4" w:space="0" w:color="000000"/>
            </w:tcBorders>
          </w:tcPr>
          <w:p w14:paraId="3B109403" w14:textId="77777777" w:rsidR="004C6436" w:rsidRDefault="001839CD">
            <w:pPr>
              <w:spacing w:after="0" w:line="259" w:lineRule="auto"/>
              <w:ind w:left="1" w:right="0" w:firstLine="0"/>
              <w:jc w:val="left"/>
            </w:pPr>
            <w:r>
              <w:rPr>
                <w:sz w:val="20"/>
              </w:rPr>
              <w:t>&lt; 10 mg/nm</w:t>
            </w:r>
            <w:r>
              <w:rPr>
                <w:sz w:val="20"/>
                <w:vertAlign w:val="superscript"/>
              </w:rPr>
              <w:t>3</w:t>
            </w:r>
            <w:r>
              <w:rPr>
                <w:sz w:val="20"/>
              </w:rPr>
              <w:t xml:space="preserve"> </w:t>
            </w:r>
          </w:p>
        </w:tc>
      </w:tr>
      <w:tr w:rsidR="004C6436" w14:paraId="1401EDCD" w14:textId="77777777">
        <w:trPr>
          <w:trHeight w:val="326"/>
        </w:trPr>
        <w:tc>
          <w:tcPr>
            <w:tcW w:w="4349" w:type="dxa"/>
            <w:tcBorders>
              <w:top w:val="single" w:sz="4" w:space="0" w:color="000000"/>
              <w:left w:val="single" w:sz="4" w:space="0" w:color="000000"/>
              <w:bottom w:val="single" w:sz="4" w:space="0" w:color="000000"/>
              <w:right w:val="single" w:sz="4" w:space="0" w:color="000000"/>
            </w:tcBorders>
          </w:tcPr>
          <w:p w14:paraId="73361961" w14:textId="77777777" w:rsidR="004C6436" w:rsidRDefault="001839CD">
            <w:pPr>
              <w:spacing w:after="0" w:line="259" w:lineRule="auto"/>
              <w:ind w:left="1" w:right="0" w:firstLine="0"/>
              <w:jc w:val="left"/>
            </w:pPr>
            <w:r>
              <w:rPr>
                <w:sz w:val="20"/>
              </w:rPr>
              <w:t>H</w:t>
            </w:r>
            <w:r>
              <w:rPr>
                <w:sz w:val="20"/>
                <w:vertAlign w:val="subscript"/>
              </w:rPr>
              <w:t>2</w:t>
            </w:r>
            <w:r>
              <w:rPr>
                <w:sz w:val="20"/>
              </w:rPr>
              <w:t xml:space="preserve"> </w:t>
            </w:r>
          </w:p>
        </w:tc>
        <w:tc>
          <w:tcPr>
            <w:tcW w:w="4313" w:type="dxa"/>
            <w:tcBorders>
              <w:top w:val="single" w:sz="4" w:space="0" w:color="000000"/>
              <w:left w:val="single" w:sz="4" w:space="0" w:color="000000"/>
              <w:bottom w:val="single" w:sz="4" w:space="0" w:color="000000"/>
              <w:right w:val="single" w:sz="4" w:space="0" w:color="000000"/>
            </w:tcBorders>
          </w:tcPr>
          <w:p w14:paraId="7D7887E2" w14:textId="77777777" w:rsidR="004C6436" w:rsidRDefault="001839CD">
            <w:pPr>
              <w:spacing w:after="0" w:line="259" w:lineRule="auto"/>
              <w:ind w:left="1" w:right="0" w:firstLine="0"/>
              <w:jc w:val="left"/>
            </w:pPr>
            <w:r>
              <w:rPr>
                <w:sz w:val="20"/>
              </w:rPr>
              <w:t xml:space="preserve">&lt; 6% (molaire) </w:t>
            </w:r>
          </w:p>
        </w:tc>
      </w:tr>
      <w:tr w:rsidR="004C6436" w14:paraId="5FEEF02E" w14:textId="77777777">
        <w:trPr>
          <w:trHeight w:val="329"/>
        </w:trPr>
        <w:tc>
          <w:tcPr>
            <w:tcW w:w="4349" w:type="dxa"/>
            <w:tcBorders>
              <w:top w:val="single" w:sz="4" w:space="0" w:color="000000"/>
              <w:left w:val="single" w:sz="4" w:space="0" w:color="000000"/>
              <w:bottom w:val="single" w:sz="4" w:space="0" w:color="000000"/>
              <w:right w:val="single" w:sz="4" w:space="0" w:color="000000"/>
            </w:tcBorders>
          </w:tcPr>
          <w:p w14:paraId="290C9F53" w14:textId="77777777" w:rsidR="004C6436" w:rsidRDefault="001839CD">
            <w:pPr>
              <w:spacing w:after="0" w:line="259" w:lineRule="auto"/>
              <w:ind w:left="1" w:right="0" w:firstLine="0"/>
              <w:jc w:val="left"/>
            </w:pPr>
            <w:r>
              <w:rPr>
                <w:sz w:val="20"/>
              </w:rPr>
              <w:t>NH</w:t>
            </w:r>
            <w:r>
              <w:rPr>
                <w:sz w:val="20"/>
                <w:vertAlign w:val="subscript"/>
              </w:rPr>
              <w:t>3</w:t>
            </w:r>
            <w:r>
              <w:rPr>
                <w:sz w:val="20"/>
              </w:rPr>
              <w:t xml:space="preserve"> </w:t>
            </w:r>
          </w:p>
        </w:tc>
        <w:tc>
          <w:tcPr>
            <w:tcW w:w="4313" w:type="dxa"/>
            <w:tcBorders>
              <w:top w:val="single" w:sz="4" w:space="0" w:color="000000"/>
              <w:left w:val="single" w:sz="4" w:space="0" w:color="000000"/>
              <w:bottom w:val="single" w:sz="4" w:space="0" w:color="000000"/>
              <w:right w:val="single" w:sz="4" w:space="0" w:color="000000"/>
            </w:tcBorders>
          </w:tcPr>
          <w:p w14:paraId="6449026D" w14:textId="77777777" w:rsidR="004C6436" w:rsidRDefault="001839CD">
            <w:pPr>
              <w:spacing w:after="0" w:line="259" w:lineRule="auto"/>
              <w:ind w:left="1" w:right="0" w:firstLine="0"/>
              <w:jc w:val="left"/>
            </w:pPr>
            <w:r>
              <w:rPr>
                <w:sz w:val="20"/>
              </w:rPr>
              <w:t>&lt; 3 mg/Nm</w:t>
            </w:r>
            <w:r>
              <w:rPr>
                <w:sz w:val="20"/>
                <w:vertAlign w:val="superscript"/>
              </w:rPr>
              <w:t>3</w:t>
            </w:r>
            <w:r>
              <w:rPr>
                <w:sz w:val="20"/>
              </w:rPr>
              <w:t xml:space="preserve"> </w:t>
            </w:r>
          </w:p>
        </w:tc>
      </w:tr>
      <w:tr w:rsidR="004C6436" w14:paraId="2C5B7D1D" w14:textId="77777777">
        <w:trPr>
          <w:trHeight w:val="326"/>
        </w:trPr>
        <w:tc>
          <w:tcPr>
            <w:tcW w:w="4349" w:type="dxa"/>
            <w:tcBorders>
              <w:top w:val="single" w:sz="4" w:space="0" w:color="000000"/>
              <w:left w:val="single" w:sz="4" w:space="0" w:color="000000"/>
              <w:bottom w:val="single" w:sz="4" w:space="0" w:color="000000"/>
              <w:right w:val="single" w:sz="4" w:space="0" w:color="000000"/>
            </w:tcBorders>
          </w:tcPr>
          <w:p w14:paraId="6C80F3B8" w14:textId="77777777" w:rsidR="004C6436" w:rsidRDefault="001839CD">
            <w:pPr>
              <w:spacing w:after="0" w:line="259" w:lineRule="auto"/>
              <w:ind w:left="1" w:right="0" w:firstLine="0"/>
              <w:jc w:val="left"/>
            </w:pPr>
            <w:r>
              <w:rPr>
                <w:sz w:val="20"/>
              </w:rPr>
              <w:t xml:space="preserve">CO </w:t>
            </w:r>
          </w:p>
        </w:tc>
        <w:tc>
          <w:tcPr>
            <w:tcW w:w="4313" w:type="dxa"/>
            <w:tcBorders>
              <w:top w:val="single" w:sz="4" w:space="0" w:color="000000"/>
              <w:left w:val="single" w:sz="4" w:space="0" w:color="000000"/>
              <w:bottom w:val="single" w:sz="4" w:space="0" w:color="000000"/>
              <w:right w:val="single" w:sz="4" w:space="0" w:color="000000"/>
            </w:tcBorders>
          </w:tcPr>
          <w:p w14:paraId="2A12BFF9" w14:textId="77777777" w:rsidR="004C6436" w:rsidRDefault="001839CD">
            <w:pPr>
              <w:spacing w:after="0" w:line="259" w:lineRule="auto"/>
              <w:ind w:left="1" w:right="0" w:firstLine="0"/>
              <w:jc w:val="left"/>
            </w:pPr>
            <w:r>
              <w:rPr>
                <w:sz w:val="20"/>
              </w:rPr>
              <w:t xml:space="preserve">&lt; 2% (molaire) </w:t>
            </w:r>
          </w:p>
        </w:tc>
      </w:tr>
      <w:tr w:rsidR="004C6436" w14:paraId="779AB249" w14:textId="77777777">
        <w:trPr>
          <w:trHeight w:val="326"/>
        </w:trPr>
        <w:tc>
          <w:tcPr>
            <w:tcW w:w="4349" w:type="dxa"/>
            <w:tcBorders>
              <w:top w:val="single" w:sz="4" w:space="0" w:color="000000"/>
              <w:left w:val="single" w:sz="4" w:space="0" w:color="000000"/>
              <w:bottom w:val="single" w:sz="4" w:space="0" w:color="000000"/>
              <w:right w:val="single" w:sz="4" w:space="0" w:color="000000"/>
            </w:tcBorders>
          </w:tcPr>
          <w:p w14:paraId="4CDB8A37" w14:textId="77777777" w:rsidR="004C6436" w:rsidRDefault="001839CD">
            <w:pPr>
              <w:spacing w:after="0" w:line="259" w:lineRule="auto"/>
              <w:ind w:left="1" w:right="0" w:firstLine="0"/>
              <w:jc w:val="left"/>
            </w:pPr>
            <w:r>
              <w:rPr>
                <w:sz w:val="20"/>
              </w:rPr>
              <w:t xml:space="preserve">Température </w:t>
            </w:r>
          </w:p>
        </w:tc>
        <w:tc>
          <w:tcPr>
            <w:tcW w:w="4313" w:type="dxa"/>
            <w:tcBorders>
              <w:top w:val="single" w:sz="4" w:space="0" w:color="000000"/>
              <w:left w:val="single" w:sz="4" w:space="0" w:color="000000"/>
              <w:bottom w:val="single" w:sz="4" w:space="0" w:color="000000"/>
              <w:right w:val="single" w:sz="4" w:space="0" w:color="000000"/>
            </w:tcBorders>
          </w:tcPr>
          <w:p w14:paraId="1D52412A" w14:textId="77777777" w:rsidR="004C6436" w:rsidRDefault="001839CD">
            <w:pPr>
              <w:spacing w:after="0" w:line="259" w:lineRule="auto"/>
              <w:ind w:left="1" w:right="0" w:firstLine="0"/>
              <w:jc w:val="left"/>
            </w:pPr>
            <w:r>
              <w:rPr>
                <w:sz w:val="20"/>
              </w:rPr>
              <w:t xml:space="preserve">5 à 35 °C </w:t>
            </w:r>
          </w:p>
        </w:tc>
      </w:tr>
      <w:tr w:rsidR="004C6436" w14:paraId="028E532E" w14:textId="77777777">
        <w:trPr>
          <w:trHeight w:val="329"/>
        </w:trPr>
        <w:tc>
          <w:tcPr>
            <w:tcW w:w="4349" w:type="dxa"/>
            <w:tcBorders>
              <w:top w:val="single" w:sz="4" w:space="0" w:color="000000"/>
              <w:left w:val="single" w:sz="4" w:space="0" w:color="000000"/>
              <w:bottom w:val="single" w:sz="4" w:space="0" w:color="000000"/>
              <w:right w:val="single" w:sz="4" w:space="0" w:color="000000"/>
            </w:tcBorders>
          </w:tcPr>
          <w:p w14:paraId="04B6860C" w14:textId="77777777" w:rsidR="004C6436" w:rsidRDefault="001839CD">
            <w:pPr>
              <w:spacing w:after="0" w:line="259" w:lineRule="auto"/>
              <w:ind w:left="1" w:right="0" w:firstLine="0"/>
              <w:jc w:val="left"/>
            </w:pPr>
            <w:r>
              <w:rPr>
                <w:sz w:val="20"/>
              </w:rPr>
              <w:t xml:space="preserve">THT (odorisant)* </w:t>
            </w:r>
          </w:p>
        </w:tc>
        <w:tc>
          <w:tcPr>
            <w:tcW w:w="4313" w:type="dxa"/>
            <w:tcBorders>
              <w:top w:val="single" w:sz="4" w:space="0" w:color="000000"/>
              <w:left w:val="single" w:sz="4" w:space="0" w:color="000000"/>
              <w:bottom w:val="single" w:sz="4" w:space="0" w:color="000000"/>
              <w:right w:val="single" w:sz="4" w:space="0" w:color="000000"/>
            </w:tcBorders>
          </w:tcPr>
          <w:p w14:paraId="694120A5" w14:textId="77777777" w:rsidR="004C6436" w:rsidRDefault="001839CD">
            <w:pPr>
              <w:spacing w:after="0" w:line="259" w:lineRule="auto"/>
              <w:ind w:left="0" w:right="0" w:firstLine="0"/>
              <w:jc w:val="left"/>
            </w:pPr>
            <w:r>
              <w:rPr>
                <w:sz w:val="20"/>
              </w:rPr>
              <w:t>15 à 40 mg/Nm</w:t>
            </w:r>
            <w:r>
              <w:rPr>
                <w:sz w:val="20"/>
                <w:vertAlign w:val="superscript"/>
              </w:rPr>
              <w:t>3</w:t>
            </w:r>
            <w:r>
              <w:rPr>
                <w:sz w:val="20"/>
              </w:rPr>
              <w:t xml:space="preserve"> </w:t>
            </w:r>
          </w:p>
        </w:tc>
      </w:tr>
    </w:tbl>
    <w:p w14:paraId="2919BB24" w14:textId="77777777" w:rsidR="004C6436" w:rsidRDefault="001839CD">
      <w:pPr>
        <w:spacing w:after="291" w:line="259" w:lineRule="auto"/>
        <w:ind w:left="0" w:right="0" w:firstLine="0"/>
        <w:jc w:val="left"/>
      </w:pPr>
      <w:r>
        <w:rPr>
          <w:sz w:val="18"/>
        </w:rPr>
        <w:t xml:space="preserve">Tableau 3 : Spécifications du biométhane pour injection </w:t>
      </w:r>
    </w:p>
    <w:p w14:paraId="5B2D2D18" w14:textId="77777777" w:rsidR="004C6436" w:rsidRDefault="001839CD">
      <w:pPr>
        <w:pStyle w:val="Titre3"/>
        <w:ind w:left="-5"/>
      </w:pPr>
      <w:bookmarkStart w:id="61" w:name="_Toc68339"/>
      <w:r>
        <w:t>4.3.2</w:t>
      </w:r>
      <w:r>
        <w:t xml:space="preserve"> </w:t>
      </w:r>
      <w:r>
        <w:t xml:space="preserve">Technologie d’épuration </w:t>
      </w:r>
      <w:bookmarkEnd w:id="61"/>
    </w:p>
    <w:p w14:paraId="6F27DA77" w14:textId="77777777" w:rsidR="004C6436" w:rsidRDefault="001839CD">
      <w:pPr>
        <w:ind w:left="-5" w:right="42"/>
      </w:pPr>
      <w:r>
        <w:t>La technologie d'épuration du biogaz en biométhane sera la Pressure Swing Adsorption (PSA) ou la Vacuum Pressure Swing Adsorption (VP</w:t>
      </w:r>
      <w:r>
        <w:t>SA), variante de la précédente. Le biogaz est comprimé et passe dans une colonne contenant un adsorbant, en général un tamis moléculaire (type zéolithes) ou du charbon actif : le CO</w:t>
      </w:r>
      <w:r>
        <w:rPr>
          <w:vertAlign w:val="subscript"/>
        </w:rPr>
        <w:t>2</w:t>
      </w:r>
      <w:r>
        <w:t xml:space="preserve"> est retenu alors que le CH</w:t>
      </w:r>
      <w:r>
        <w:rPr>
          <w:vertAlign w:val="subscript"/>
        </w:rPr>
        <w:t>4</w:t>
      </w:r>
      <w:r>
        <w:t xml:space="preserve"> traverse la colonne. Le CO</w:t>
      </w:r>
      <w:r>
        <w:rPr>
          <w:vertAlign w:val="subscript"/>
        </w:rPr>
        <w:t>2</w:t>
      </w:r>
      <w:r>
        <w:t xml:space="preserve"> est ensuite désor</w:t>
      </w:r>
      <w:r>
        <w:t>bé par une diminution de pression avec une pompe à vide. L’adsorbant peut retenir également une importante proportion de N</w:t>
      </w:r>
      <w:r>
        <w:rPr>
          <w:vertAlign w:val="subscript"/>
        </w:rPr>
        <w:t>2</w:t>
      </w:r>
      <w:r>
        <w:t xml:space="preserve"> et O</w:t>
      </w:r>
      <w:r>
        <w:rPr>
          <w:vertAlign w:val="subscript"/>
        </w:rPr>
        <w:t>2</w:t>
      </w:r>
      <w:r>
        <w:t xml:space="preserve">. </w:t>
      </w:r>
    </w:p>
    <w:p w14:paraId="66F504E2" w14:textId="77777777" w:rsidR="004C6436" w:rsidRDefault="001839CD">
      <w:pPr>
        <w:spacing w:after="260"/>
        <w:ind w:left="-5" w:right="42"/>
      </w:pPr>
      <w:r>
        <w:t xml:space="preserve">Le fournisseur retenu est CARBOTECH qui possède de nombreuses références en Allemagne. </w:t>
      </w:r>
    </w:p>
    <w:p w14:paraId="60C94377" w14:textId="77777777" w:rsidR="004C6436" w:rsidRDefault="001839CD">
      <w:pPr>
        <w:pStyle w:val="Titre3"/>
        <w:ind w:left="-5"/>
      </w:pPr>
      <w:bookmarkStart w:id="62" w:name="_Toc68340"/>
      <w:r>
        <w:t>4.3.3</w:t>
      </w:r>
      <w:r>
        <w:t xml:space="preserve"> </w:t>
      </w:r>
      <w:r>
        <w:t xml:space="preserve">Pré-traitement </w:t>
      </w:r>
      <w:bookmarkEnd w:id="62"/>
    </w:p>
    <w:p w14:paraId="242E259E" w14:textId="77777777" w:rsidR="004C6436" w:rsidRDefault="001839CD">
      <w:pPr>
        <w:ind w:left="-5" w:right="42"/>
      </w:pPr>
      <w:r>
        <w:t xml:space="preserve">Avant l’entrée dans les colonnes PSA le biogaz brut doit être désulfuré et déshydraté afin de ne pas interférer avec l’adsorbant. </w:t>
      </w:r>
    </w:p>
    <w:p w14:paraId="1965DBC4" w14:textId="77777777" w:rsidR="004C6436" w:rsidRDefault="001839CD">
      <w:pPr>
        <w:ind w:left="-5" w:right="42"/>
      </w:pPr>
      <w:r>
        <w:t>Le biogaz passe dans une colonne de lavage avec des sels ferriques pour enlever la plus grosse partie de l’H2S, puis passé da</w:t>
      </w:r>
      <w:r>
        <w:t xml:space="preserve">ns une colonne à charbon actif pour parfaire l’épuration.  </w:t>
      </w:r>
    </w:p>
    <w:p w14:paraId="73ACBEF9" w14:textId="77777777" w:rsidR="004C6436" w:rsidRDefault="001839CD">
      <w:pPr>
        <w:spacing w:after="260"/>
        <w:ind w:left="-5" w:right="42"/>
      </w:pPr>
      <w:r>
        <w:t xml:space="preserve">Il est ensuite refroidi pour déshydratation, comprimé à 6 bars, et déshydraté à nouveau en 2 étapes. </w:t>
      </w:r>
    </w:p>
    <w:p w14:paraId="45274F51" w14:textId="77777777" w:rsidR="004C6436" w:rsidRDefault="001839CD">
      <w:pPr>
        <w:pStyle w:val="Titre3"/>
        <w:ind w:left="-5"/>
      </w:pPr>
      <w:bookmarkStart w:id="63" w:name="_Toc68341"/>
      <w:r>
        <w:t>4.3.4</w:t>
      </w:r>
      <w:r>
        <w:t xml:space="preserve"> </w:t>
      </w:r>
      <w:r>
        <w:t xml:space="preserve">Enrichissement en biométhane </w:t>
      </w:r>
      <w:bookmarkEnd w:id="63"/>
    </w:p>
    <w:p w14:paraId="101AAFD2" w14:textId="77777777" w:rsidR="004C6436" w:rsidRDefault="001839CD">
      <w:pPr>
        <w:ind w:left="-5" w:right="42"/>
      </w:pPr>
      <w:r>
        <w:t>Le biogaz débarrassé de l’eau et de l’huile de refroidisse</w:t>
      </w:r>
      <w:r>
        <w:t xml:space="preserve">ment entre dans les colonnes de séparation.  </w:t>
      </w:r>
    </w:p>
    <w:p w14:paraId="6AD7B326" w14:textId="77777777" w:rsidR="004C6436" w:rsidRDefault="001839CD">
      <w:pPr>
        <w:ind w:left="-5" w:right="42"/>
      </w:pPr>
      <w:r>
        <w:t>Le biogaz pré-épuré subit alternativement des phases de compression, où le CH</w:t>
      </w:r>
      <w:r>
        <w:rPr>
          <w:vertAlign w:val="subscript"/>
        </w:rPr>
        <w:t>4</w:t>
      </w:r>
      <w:r>
        <w:t xml:space="preserve"> est adsorbé dans les colonnes, et décompression où l’adsorbant est régénéré par une dépression qui libère les gaz adsorbés. Le gaz </w:t>
      </w:r>
      <w:r>
        <w:t xml:space="preserve">libéré en début de désorption est riche en méthane et le gaz libéré en fin de désorption (gaz pauvre) contient peu de méthane. </w:t>
      </w:r>
    </w:p>
    <w:p w14:paraId="7000AAEB" w14:textId="77777777" w:rsidR="004C6436" w:rsidRDefault="001839CD">
      <w:pPr>
        <w:pStyle w:val="Titre3"/>
        <w:ind w:left="-5"/>
      </w:pPr>
      <w:bookmarkStart w:id="64" w:name="_Toc68342"/>
      <w:r>
        <w:t>4.3.5</w:t>
      </w:r>
      <w:r>
        <w:t xml:space="preserve"> </w:t>
      </w:r>
      <w:r>
        <w:t xml:space="preserve">Récupération et production d’énergie </w:t>
      </w:r>
      <w:bookmarkEnd w:id="64"/>
    </w:p>
    <w:p w14:paraId="64A9EBC9" w14:textId="77777777" w:rsidR="004C6436" w:rsidRDefault="001839CD">
      <w:pPr>
        <w:spacing w:after="253"/>
        <w:ind w:left="-5" w:right="42"/>
      </w:pPr>
      <w:r>
        <w:t>De l’énergie thermique est récupérée sur le compresseur. Le gaz pauvre contenant des</w:t>
      </w:r>
      <w:r>
        <w:t xml:space="preserve"> traces de méthane est oxydé dans une chaudière sans flamme.  </w:t>
      </w:r>
    </w:p>
    <w:p w14:paraId="65C765F1" w14:textId="77777777" w:rsidR="004C6436" w:rsidRDefault="001839CD">
      <w:pPr>
        <w:pStyle w:val="Titre3"/>
        <w:ind w:left="-5"/>
      </w:pPr>
      <w:bookmarkStart w:id="65" w:name="_Toc68343"/>
      <w:r>
        <w:t>4.3.6</w:t>
      </w:r>
      <w:r>
        <w:t xml:space="preserve"> </w:t>
      </w:r>
      <w:r>
        <w:t xml:space="preserve">Dimensionnement et performances </w:t>
      </w:r>
      <w:bookmarkEnd w:id="65"/>
    </w:p>
    <w:p w14:paraId="2D9ECC48" w14:textId="77777777" w:rsidR="004C6436" w:rsidRDefault="001839CD">
      <w:pPr>
        <w:pStyle w:val="Titre5"/>
        <w:spacing w:after="0"/>
        <w:ind w:left="0" w:firstLine="0"/>
      </w:pPr>
      <w:r>
        <w:t>Entrée épurateur</w:t>
      </w:r>
      <w:r>
        <w:rPr>
          <w:u w:val="none"/>
        </w:rPr>
        <w:t xml:space="preserve"> </w:t>
      </w:r>
    </w:p>
    <w:tbl>
      <w:tblPr>
        <w:tblStyle w:val="TableGrid"/>
        <w:tblW w:w="8662" w:type="dxa"/>
        <w:tblInd w:w="403" w:type="dxa"/>
        <w:tblCellMar>
          <w:top w:w="47" w:type="dxa"/>
          <w:left w:w="278" w:type="dxa"/>
          <w:bottom w:w="0" w:type="dxa"/>
          <w:right w:w="115" w:type="dxa"/>
        </w:tblCellMar>
        <w:tblLook w:val="04A0" w:firstRow="1" w:lastRow="0" w:firstColumn="1" w:lastColumn="0" w:noHBand="0" w:noVBand="1"/>
      </w:tblPr>
      <w:tblGrid>
        <w:gridCol w:w="2167"/>
        <w:gridCol w:w="2158"/>
        <w:gridCol w:w="2179"/>
        <w:gridCol w:w="2158"/>
      </w:tblGrid>
      <w:tr w:rsidR="004C6436" w14:paraId="6C3679C4" w14:textId="77777777">
        <w:trPr>
          <w:trHeight w:val="341"/>
        </w:trPr>
        <w:tc>
          <w:tcPr>
            <w:tcW w:w="2167" w:type="dxa"/>
            <w:tcBorders>
              <w:top w:val="single" w:sz="4" w:space="0" w:color="000000"/>
              <w:left w:val="single" w:sz="4" w:space="0" w:color="000000"/>
              <w:bottom w:val="single" w:sz="4" w:space="0" w:color="000000"/>
              <w:right w:val="single" w:sz="4" w:space="0" w:color="000000"/>
            </w:tcBorders>
          </w:tcPr>
          <w:p w14:paraId="400FB80E" w14:textId="77777777" w:rsidR="004C6436" w:rsidRDefault="001839CD">
            <w:pPr>
              <w:spacing w:after="0" w:line="259" w:lineRule="auto"/>
              <w:ind w:left="1" w:right="0" w:firstLine="0"/>
              <w:jc w:val="left"/>
            </w:pPr>
            <w:r>
              <w:rPr>
                <w:sz w:val="20"/>
              </w:rPr>
              <w:t xml:space="preserve"> </w:t>
            </w:r>
          </w:p>
        </w:tc>
        <w:tc>
          <w:tcPr>
            <w:tcW w:w="2158" w:type="dxa"/>
            <w:tcBorders>
              <w:top w:val="single" w:sz="4" w:space="0" w:color="000000"/>
              <w:left w:val="single" w:sz="4" w:space="0" w:color="000000"/>
              <w:bottom w:val="single" w:sz="4" w:space="0" w:color="000000"/>
              <w:right w:val="single" w:sz="4" w:space="0" w:color="000000"/>
            </w:tcBorders>
          </w:tcPr>
          <w:p w14:paraId="3614B905" w14:textId="77777777" w:rsidR="004C6436" w:rsidRDefault="001839CD">
            <w:pPr>
              <w:spacing w:after="0" w:line="259" w:lineRule="auto"/>
              <w:ind w:left="3" w:right="0" w:firstLine="0"/>
              <w:jc w:val="left"/>
            </w:pPr>
            <w:r>
              <w:rPr>
                <w:sz w:val="20"/>
              </w:rPr>
              <w:t xml:space="preserve">Mini </w:t>
            </w:r>
          </w:p>
        </w:tc>
        <w:tc>
          <w:tcPr>
            <w:tcW w:w="2179" w:type="dxa"/>
            <w:tcBorders>
              <w:top w:val="single" w:sz="4" w:space="0" w:color="000000"/>
              <w:left w:val="single" w:sz="4" w:space="0" w:color="000000"/>
              <w:bottom w:val="single" w:sz="4" w:space="0" w:color="000000"/>
              <w:right w:val="single" w:sz="4" w:space="0" w:color="000000"/>
            </w:tcBorders>
          </w:tcPr>
          <w:p w14:paraId="540AB6AD" w14:textId="77777777" w:rsidR="004C6436" w:rsidRDefault="001839CD">
            <w:pPr>
              <w:spacing w:after="0" w:line="259" w:lineRule="auto"/>
              <w:ind w:left="2" w:right="0" w:firstLine="0"/>
              <w:jc w:val="left"/>
            </w:pPr>
            <w:r>
              <w:rPr>
                <w:sz w:val="20"/>
              </w:rPr>
              <w:t xml:space="preserve">Nominal </w:t>
            </w:r>
          </w:p>
        </w:tc>
        <w:tc>
          <w:tcPr>
            <w:tcW w:w="2158" w:type="dxa"/>
            <w:tcBorders>
              <w:top w:val="single" w:sz="4" w:space="0" w:color="000000"/>
              <w:left w:val="single" w:sz="4" w:space="0" w:color="000000"/>
              <w:bottom w:val="single" w:sz="4" w:space="0" w:color="000000"/>
              <w:right w:val="single" w:sz="4" w:space="0" w:color="000000"/>
            </w:tcBorders>
          </w:tcPr>
          <w:p w14:paraId="3A0EFE17" w14:textId="77777777" w:rsidR="004C6436" w:rsidRDefault="001839CD">
            <w:pPr>
              <w:spacing w:after="0" w:line="259" w:lineRule="auto"/>
              <w:ind w:left="1" w:right="0" w:firstLine="0"/>
              <w:jc w:val="left"/>
            </w:pPr>
            <w:r>
              <w:rPr>
                <w:sz w:val="20"/>
              </w:rPr>
              <w:t xml:space="preserve">Maxi </w:t>
            </w:r>
          </w:p>
        </w:tc>
      </w:tr>
      <w:tr w:rsidR="004C6436" w14:paraId="7EB89E01" w14:textId="77777777">
        <w:trPr>
          <w:trHeight w:val="302"/>
        </w:trPr>
        <w:tc>
          <w:tcPr>
            <w:tcW w:w="2167" w:type="dxa"/>
            <w:tcBorders>
              <w:top w:val="single" w:sz="4" w:space="0" w:color="000000"/>
              <w:left w:val="single" w:sz="4" w:space="0" w:color="000000"/>
              <w:bottom w:val="single" w:sz="4" w:space="0" w:color="000000"/>
              <w:right w:val="single" w:sz="4" w:space="0" w:color="000000"/>
            </w:tcBorders>
          </w:tcPr>
          <w:p w14:paraId="00EA4400" w14:textId="77777777" w:rsidR="004C6436" w:rsidRDefault="001839CD">
            <w:pPr>
              <w:spacing w:after="0" w:line="259" w:lineRule="auto"/>
              <w:ind w:left="1" w:right="0" w:firstLine="0"/>
              <w:jc w:val="left"/>
            </w:pPr>
            <w:r>
              <w:rPr>
                <w:sz w:val="20"/>
              </w:rPr>
              <w:t>Biogaz sec Nm</w:t>
            </w:r>
            <w:r>
              <w:rPr>
                <w:sz w:val="20"/>
                <w:vertAlign w:val="superscript"/>
              </w:rPr>
              <w:t>3</w:t>
            </w:r>
            <w:r>
              <w:rPr>
                <w:sz w:val="20"/>
              </w:rPr>
              <w:t xml:space="preserve">/h </w:t>
            </w:r>
          </w:p>
        </w:tc>
        <w:tc>
          <w:tcPr>
            <w:tcW w:w="2158" w:type="dxa"/>
            <w:tcBorders>
              <w:top w:val="single" w:sz="4" w:space="0" w:color="000000"/>
              <w:left w:val="single" w:sz="4" w:space="0" w:color="000000"/>
              <w:bottom w:val="single" w:sz="4" w:space="0" w:color="000000"/>
              <w:right w:val="single" w:sz="4" w:space="0" w:color="000000"/>
            </w:tcBorders>
          </w:tcPr>
          <w:p w14:paraId="363F67C7" w14:textId="77777777" w:rsidR="004C6436" w:rsidRDefault="001839CD">
            <w:pPr>
              <w:spacing w:after="0" w:line="259" w:lineRule="auto"/>
              <w:ind w:left="3" w:right="0" w:firstLine="0"/>
              <w:jc w:val="left"/>
            </w:pPr>
            <w:r>
              <w:rPr>
                <w:sz w:val="20"/>
              </w:rPr>
              <w:t xml:space="preserve">2000 </w:t>
            </w:r>
          </w:p>
        </w:tc>
        <w:tc>
          <w:tcPr>
            <w:tcW w:w="2179" w:type="dxa"/>
            <w:tcBorders>
              <w:top w:val="single" w:sz="4" w:space="0" w:color="000000"/>
              <w:left w:val="single" w:sz="4" w:space="0" w:color="000000"/>
              <w:bottom w:val="single" w:sz="4" w:space="0" w:color="000000"/>
              <w:right w:val="single" w:sz="4" w:space="0" w:color="000000"/>
            </w:tcBorders>
          </w:tcPr>
          <w:p w14:paraId="397D047A" w14:textId="77777777" w:rsidR="004C6436" w:rsidRDefault="001839CD">
            <w:pPr>
              <w:spacing w:after="0" w:line="259" w:lineRule="auto"/>
              <w:ind w:left="1" w:right="0" w:firstLine="0"/>
              <w:jc w:val="left"/>
            </w:pPr>
            <w:r>
              <w:rPr>
                <w:sz w:val="20"/>
              </w:rPr>
              <w:t xml:space="preserve">6000 </w:t>
            </w:r>
          </w:p>
        </w:tc>
        <w:tc>
          <w:tcPr>
            <w:tcW w:w="2158" w:type="dxa"/>
            <w:tcBorders>
              <w:top w:val="single" w:sz="4" w:space="0" w:color="000000"/>
              <w:left w:val="single" w:sz="4" w:space="0" w:color="000000"/>
              <w:bottom w:val="single" w:sz="4" w:space="0" w:color="000000"/>
              <w:right w:val="single" w:sz="4" w:space="0" w:color="000000"/>
            </w:tcBorders>
          </w:tcPr>
          <w:p w14:paraId="0C2190B1" w14:textId="77777777" w:rsidR="004C6436" w:rsidRDefault="001839CD">
            <w:pPr>
              <w:spacing w:after="0" w:line="259" w:lineRule="auto"/>
              <w:ind w:left="1" w:right="0" w:firstLine="0"/>
              <w:jc w:val="left"/>
            </w:pPr>
            <w:r>
              <w:rPr>
                <w:sz w:val="20"/>
              </w:rPr>
              <w:t xml:space="preserve">6500 </w:t>
            </w:r>
          </w:p>
        </w:tc>
      </w:tr>
      <w:tr w:rsidR="004C6436" w14:paraId="3B7E36FA" w14:textId="77777777">
        <w:trPr>
          <w:trHeight w:val="305"/>
        </w:trPr>
        <w:tc>
          <w:tcPr>
            <w:tcW w:w="2167" w:type="dxa"/>
            <w:tcBorders>
              <w:top w:val="single" w:sz="4" w:space="0" w:color="000000"/>
              <w:left w:val="single" w:sz="4" w:space="0" w:color="000000"/>
              <w:bottom w:val="single" w:sz="4" w:space="0" w:color="000000"/>
              <w:right w:val="single" w:sz="4" w:space="0" w:color="000000"/>
            </w:tcBorders>
          </w:tcPr>
          <w:p w14:paraId="0B92860D" w14:textId="77777777" w:rsidR="004C6436" w:rsidRDefault="001839CD">
            <w:pPr>
              <w:spacing w:after="0" w:line="259" w:lineRule="auto"/>
              <w:ind w:left="1" w:right="0" w:firstLine="0"/>
              <w:jc w:val="left"/>
            </w:pPr>
            <w:r>
              <w:rPr>
                <w:sz w:val="20"/>
              </w:rPr>
              <w:t>% CH</w:t>
            </w:r>
            <w:r>
              <w:rPr>
                <w:sz w:val="20"/>
                <w:vertAlign w:val="subscript"/>
              </w:rPr>
              <w:t>4</w:t>
            </w:r>
            <w:r>
              <w:rPr>
                <w:sz w:val="20"/>
              </w:rPr>
              <w:t xml:space="preserve"> </w:t>
            </w:r>
          </w:p>
        </w:tc>
        <w:tc>
          <w:tcPr>
            <w:tcW w:w="2158" w:type="dxa"/>
            <w:tcBorders>
              <w:top w:val="single" w:sz="4" w:space="0" w:color="000000"/>
              <w:left w:val="single" w:sz="4" w:space="0" w:color="000000"/>
              <w:bottom w:val="single" w:sz="4" w:space="0" w:color="000000"/>
              <w:right w:val="single" w:sz="4" w:space="0" w:color="000000"/>
            </w:tcBorders>
          </w:tcPr>
          <w:p w14:paraId="0F2D539A" w14:textId="77777777" w:rsidR="004C6436" w:rsidRDefault="001839CD">
            <w:pPr>
              <w:spacing w:after="0" w:line="259" w:lineRule="auto"/>
              <w:ind w:left="4" w:right="0" w:firstLine="0"/>
              <w:jc w:val="left"/>
            </w:pPr>
            <w:r>
              <w:rPr>
                <w:sz w:val="20"/>
              </w:rPr>
              <w:t xml:space="preserve">50 </w:t>
            </w:r>
          </w:p>
        </w:tc>
        <w:tc>
          <w:tcPr>
            <w:tcW w:w="2179" w:type="dxa"/>
            <w:tcBorders>
              <w:top w:val="single" w:sz="4" w:space="0" w:color="000000"/>
              <w:left w:val="single" w:sz="4" w:space="0" w:color="000000"/>
              <w:bottom w:val="single" w:sz="4" w:space="0" w:color="000000"/>
              <w:right w:val="single" w:sz="4" w:space="0" w:color="000000"/>
            </w:tcBorders>
          </w:tcPr>
          <w:p w14:paraId="58ECFB3C" w14:textId="77777777" w:rsidR="004C6436" w:rsidRDefault="001839CD">
            <w:pPr>
              <w:spacing w:after="0" w:line="259" w:lineRule="auto"/>
              <w:ind w:left="1" w:right="0" w:firstLine="0"/>
              <w:jc w:val="left"/>
            </w:pPr>
            <w:r>
              <w:rPr>
                <w:sz w:val="20"/>
              </w:rPr>
              <w:t xml:space="preserve">60 </w:t>
            </w:r>
          </w:p>
        </w:tc>
        <w:tc>
          <w:tcPr>
            <w:tcW w:w="2158" w:type="dxa"/>
            <w:tcBorders>
              <w:top w:val="single" w:sz="4" w:space="0" w:color="000000"/>
              <w:left w:val="single" w:sz="4" w:space="0" w:color="000000"/>
              <w:bottom w:val="single" w:sz="4" w:space="0" w:color="000000"/>
              <w:right w:val="single" w:sz="4" w:space="0" w:color="000000"/>
            </w:tcBorders>
          </w:tcPr>
          <w:p w14:paraId="166F00CB" w14:textId="77777777" w:rsidR="004C6436" w:rsidRDefault="001839CD">
            <w:pPr>
              <w:spacing w:after="0" w:line="259" w:lineRule="auto"/>
              <w:ind w:left="0" w:right="0" w:firstLine="0"/>
              <w:jc w:val="left"/>
            </w:pPr>
            <w:r>
              <w:rPr>
                <w:sz w:val="20"/>
              </w:rPr>
              <w:t xml:space="preserve">70 </w:t>
            </w:r>
          </w:p>
        </w:tc>
      </w:tr>
      <w:tr w:rsidR="004C6436" w14:paraId="44F865E6" w14:textId="77777777">
        <w:trPr>
          <w:trHeight w:val="305"/>
        </w:trPr>
        <w:tc>
          <w:tcPr>
            <w:tcW w:w="2167" w:type="dxa"/>
            <w:tcBorders>
              <w:top w:val="single" w:sz="4" w:space="0" w:color="000000"/>
              <w:left w:val="single" w:sz="4" w:space="0" w:color="000000"/>
              <w:bottom w:val="single" w:sz="4" w:space="0" w:color="000000"/>
              <w:right w:val="single" w:sz="4" w:space="0" w:color="000000"/>
            </w:tcBorders>
          </w:tcPr>
          <w:p w14:paraId="740FD661" w14:textId="77777777" w:rsidR="004C6436" w:rsidRDefault="001839CD">
            <w:pPr>
              <w:spacing w:after="0" w:line="259" w:lineRule="auto"/>
              <w:ind w:left="1" w:right="0" w:firstLine="0"/>
              <w:jc w:val="left"/>
            </w:pPr>
            <w:r>
              <w:rPr>
                <w:sz w:val="20"/>
              </w:rPr>
              <w:t>% O</w:t>
            </w:r>
            <w:r>
              <w:rPr>
                <w:sz w:val="20"/>
                <w:vertAlign w:val="subscript"/>
              </w:rPr>
              <w:t>2</w:t>
            </w:r>
            <w:r>
              <w:rPr>
                <w:sz w:val="20"/>
              </w:rPr>
              <w:t xml:space="preserve"> </w:t>
            </w:r>
          </w:p>
        </w:tc>
        <w:tc>
          <w:tcPr>
            <w:tcW w:w="2158" w:type="dxa"/>
            <w:tcBorders>
              <w:top w:val="single" w:sz="4" w:space="0" w:color="000000"/>
              <w:left w:val="single" w:sz="4" w:space="0" w:color="000000"/>
              <w:bottom w:val="single" w:sz="4" w:space="0" w:color="000000"/>
              <w:right w:val="single" w:sz="4" w:space="0" w:color="000000"/>
            </w:tcBorders>
          </w:tcPr>
          <w:p w14:paraId="1EA044F8" w14:textId="77777777" w:rsidR="004C6436" w:rsidRDefault="001839CD">
            <w:pPr>
              <w:spacing w:after="0" w:line="259" w:lineRule="auto"/>
              <w:ind w:left="3" w:right="0" w:firstLine="0"/>
              <w:jc w:val="left"/>
            </w:pPr>
            <w:r>
              <w:rPr>
                <w:sz w:val="20"/>
              </w:rPr>
              <w:t xml:space="preserve">0.1 </w:t>
            </w:r>
          </w:p>
        </w:tc>
        <w:tc>
          <w:tcPr>
            <w:tcW w:w="2179" w:type="dxa"/>
            <w:tcBorders>
              <w:top w:val="single" w:sz="4" w:space="0" w:color="000000"/>
              <w:left w:val="single" w:sz="4" w:space="0" w:color="000000"/>
              <w:bottom w:val="single" w:sz="4" w:space="0" w:color="000000"/>
              <w:right w:val="single" w:sz="4" w:space="0" w:color="000000"/>
            </w:tcBorders>
          </w:tcPr>
          <w:p w14:paraId="0582B025" w14:textId="77777777" w:rsidR="004C6436" w:rsidRDefault="001839CD">
            <w:pPr>
              <w:spacing w:after="0" w:line="259" w:lineRule="auto"/>
              <w:ind w:left="1" w:right="0" w:firstLine="0"/>
              <w:jc w:val="left"/>
            </w:pPr>
            <w:r>
              <w:rPr>
                <w:sz w:val="20"/>
              </w:rPr>
              <w:t xml:space="preserve">0.15 </w:t>
            </w:r>
          </w:p>
        </w:tc>
        <w:tc>
          <w:tcPr>
            <w:tcW w:w="2158" w:type="dxa"/>
            <w:tcBorders>
              <w:top w:val="single" w:sz="4" w:space="0" w:color="000000"/>
              <w:left w:val="single" w:sz="4" w:space="0" w:color="000000"/>
              <w:bottom w:val="single" w:sz="4" w:space="0" w:color="000000"/>
              <w:right w:val="single" w:sz="4" w:space="0" w:color="000000"/>
            </w:tcBorders>
          </w:tcPr>
          <w:p w14:paraId="01AC2AF3" w14:textId="77777777" w:rsidR="004C6436" w:rsidRDefault="001839CD">
            <w:pPr>
              <w:spacing w:after="0" w:line="259" w:lineRule="auto"/>
              <w:ind w:left="0" w:right="0" w:firstLine="0"/>
              <w:jc w:val="left"/>
            </w:pPr>
            <w:r>
              <w:rPr>
                <w:sz w:val="20"/>
              </w:rPr>
              <w:t xml:space="preserve">0.2 </w:t>
            </w:r>
          </w:p>
        </w:tc>
      </w:tr>
      <w:tr w:rsidR="004C6436" w14:paraId="5911F342" w14:textId="77777777">
        <w:trPr>
          <w:trHeight w:val="302"/>
        </w:trPr>
        <w:tc>
          <w:tcPr>
            <w:tcW w:w="2167" w:type="dxa"/>
            <w:tcBorders>
              <w:top w:val="single" w:sz="4" w:space="0" w:color="000000"/>
              <w:left w:val="single" w:sz="4" w:space="0" w:color="000000"/>
              <w:bottom w:val="single" w:sz="4" w:space="0" w:color="000000"/>
              <w:right w:val="single" w:sz="4" w:space="0" w:color="000000"/>
            </w:tcBorders>
          </w:tcPr>
          <w:p w14:paraId="0869F630" w14:textId="77777777" w:rsidR="004C6436" w:rsidRDefault="001839CD">
            <w:pPr>
              <w:spacing w:after="0" w:line="259" w:lineRule="auto"/>
              <w:ind w:left="1" w:right="0" w:firstLine="0"/>
              <w:jc w:val="left"/>
            </w:pPr>
            <w:r>
              <w:rPr>
                <w:sz w:val="20"/>
              </w:rPr>
              <w:t>% N</w:t>
            </w:r>
            <w:r>
              <w:rPr>
                <w:sz w:val="20"/>
                <w:vertAlign w:val="subscript"/>
              </w:rPr>
              <w:t>2</w:t>
            </w:r>
            <w:r>
              <w:rPr>
                <w:sz w:val="20"/>
              </w:rPr>
              <w:t>+O</w:t>
            </w:r>
            <w:r>
              <w:rPr>
                <w:sz w:val="20"/>
                <w:vertAlign w:val="subscript"/>
              </w:rPr>
              <w:t>2</w:t>
            </w:r>
            <w:r>
              <w:rPr>
                <w:sz w:val="20"/>
              </w:rPr>
              <w:t xml:space="preserve"> </w:t>
            </w:r>
          </w:p>
        </w:tc>
        <w:tc>
          <w:tcPr>
            <w:tcW w:w="2158" w:type="dxa"/>
            <w:tcBorders>
              <w:top w:val="single" w:sz="4" w:space="0" w:color="000000"/>
              <w:left w:val="single" w:sz="4" w:space="0" w:color="000000"/>
              <w:bottom w:val="single" w:sz="4" w:space="0" w:color="000000"/>
              <w:right w:val="single" w:sz="4" w:space="0" w:color="000000"/>
            </w:tcBorders>
          </w:tcPr>
          <w:p w14:paraId="64163A72" w14:textId="77777777" w:rsidR="004C6436" w:rsidRDefault="001839CD">
            <w:pPr>
              <w:spacing w:after="0" w:line="259" w:lineRule="auto"/>
              <w:ind w:left="3" w:right="0" w:firstLine="0"/>
              <w:jc w:val="left"/>
            </w:pPr>
            <w:r>
              <w:rPr>
                <w:sz w:val="20"/>
              </w:rPr>
              <w:t xml:space="preserve">0 ( ?) </w:t>
            </w:r>
          </w:p>
        </w:tc>
        <w:tc>
          <w:tcPr>
            <w:tcW w:w="2179" w:type="dxa"/>
            <w:tcBorders>
              <w:top w:val="single" w:sz="4" w:space="0" w:color="000000"/>
              <w:left w:val="single" w:sz="4" w:space="0" w:color="000000"/>
              <w:bottom w:val="single" w:sz="4" w:space="0" w:color="000000"/>
              <w:right w:val="single" w:sz="4" w:space="0" w:color="000000"/>
            </w:tcBorders>
          </w:tcPr>
          <w:p w14:paraId="43CD0B4B" w14:textId="77777777" w:rsidR="004C6436" w:rsidRDefault="001839CD">
            <w:pPr>
              <w:spacing w:after="0" w:line="259" w:lineRule="auto"/>
              <w:ind w:left="0" w:right="0" w:firstLine="0"/>
              <w:jc w:val="left"/>
            </w:pPr>
            <w:r>
              <w:rPr>
                <w:sz w:val="20"/>
              </w:rPr>
              <w:t xml:space="preserve">0.25 </w:t>
            </w:r>
          </w:p>
        </w:tc>
        <w:tc>
          <w:tcPr>
            <w:tcW w:w="2158" w:type="dxa"/>
            <w:tcBorders>
              <w:top w:val="single" w:sz="4" w:space="0" w:color="000000"/>
              <w:left w:val="single" w:sz="4" w:space="0" w:color="000000"/>
              <w:bottom w:val="single" w:sz="4" w:space="0" w:color="000000"/>
              <w:right w:val="single" w:sz="4" w:space="0" w:color="000000"/>
            </w:tcBorders>
          </w:tcPr>
          <w:p w14:paraId="2C371AF5" w14:textId="77777777" w:rsidR="004C6436" w:rsidRDefault="001839CD">
            <w:pPr>
              <w:spacing w:after="0" w:line="259" w:lineRule="auto"/>
              <w:ind w:left="2" w:right="0" w:firstLine="0"/>
              <w:jc w:val="left"/>
            </w:pPr>
            <w:r>
              <w:rPr>
                <w:sz w:val="20"/>
              </w:rPr>
              <w:t xml:space="preserve">0.5 </w:t>
            </w:r>
          </w:p>
        </w:tc>
      </w:tr>
      <w:tr w:rsidR="004C6436" w14:paraId="00D8DA83" w14:textId="77777777">
        <w:trPr>
          <w:trHeight w:val="305"/>
        </w:trPr>
        <w:tc>
          <w:tcPr>
            <w:tcW w:w="2167" w:type="dxa"/>
            <w:tcBorders>
              <w:top w:val="single" w:sz="4" w:space="0" w:color="000000"/>
              <w:left w:val="single" w:sz="4" w:space="0" w:color="000000"/>
              <w:bottom w:val="single" w:sz="4" w:space="0" w:color="000000"/>
              <w:right w:val="single" w:sz="4" w:space="0" w:color="000000"/>
            </w:tcBorders>
          </w:tcPr>
          <w:p w14:paraId="20AE050B" w14:textId="77777777" w:rsidR="004C6436" w:rsidRDefault="001839CD">
            <w:pPr>
              <w:spacing w:after="0" w:line="259" w:lineRule="auto"/>
              <w:ind w:left="1" w:right="0" w:firstLine="0"/>
              <w:jc w:val="left"/>
            </w:pPr>
            <w:r>
              <w:rPr>
                <w:sz w:val="20"/>
              </w:rPr>
              <w:t>ppmv H</w:t>
            </w:r>
            <w:r>
              <w:rPr>
                <w:sz w:val="20"/>
                <w:vertAlign w:val="subscript"/>
              </w:rPr>
              <w:t>2</w:t>
            </w:r>
            <w:r>
              <w:rPr>
                <w:sz w:val="20"/>
              </w:rPr>
              <w:t xml:space="preserve">S </w:t>
            </w:r>
          </w:p>
        </w:tc>
        <w:tc>
          <w:tcPr>
            <w:tcW w:w="2158" w:type="dxa"/>
            <w:tcBorders>
              <w:top w:val="single" w:sz="4" w:space="0" w:color="000000"/>
              <w:left w:val="single" w:sz="4" w:space="0" w:color="000000"/>
              <w:bottom w:val="single" w:sz="4" w:space="0" w:color="000000"/>
              <w:right w:val="single" w:sz="4" w:space="0" w:color="000000"/>
            </w:tcBorders>
          </w:tcPr>
          <w:p w14:paraId="4F043736" w14:textId="77777777" w:rsidR="004C6436" w:rsidRDefault="001839CD">
            <w:pPr>
              <w:spacing w:after="0" w:line="259" w:lineRule="auto"/>
              <w:ind w:left="4" w:right="0" w:firstLine="0"/>
              <w:jc w:val="left"/>
            </w:pPr>
            <w:r>
              <w:rPr>
                <w:sz w:val="20"/>
              </w:rPr>
              <w:t xml:space="preserve">10 </w:t>
            </w:r>
          </w:p>
        </w:tc>
        <w:tc>
          <w:tcPr>
            <w:tcW w:w="2179" w:type="dxa"/>
            <w:tcBorders>
              <w:top w:val="single" w:sz="4" w:space="0" w:color="000000"/>
              <w:left w:val="single" w:sz="4" w:space="0" w:color="000000"/>
              <w:bottom w:val="single" w:sz="4" w:space="0" w:color="000000"/>
              <w:right w:val="single" w:sz="4" w:space="0" w:color="000000"/>
            </w:tcBorders>
          </w:tcPr>
          <w:p w14:paraId="6FC6DFA4" w14:textId="77777777" w:rsidR="004C6436" w:rsidRDefault="001839CD">
            <w:pPr>
              <w:spacing w:after="0" w:line="259" w:lineRule="auto"/>
              <w:ind w:left="1" w:right="0" w:firstLine="0"/>
              <w:jc w:val="left"/>
            </w:pPr>
            <w:r>
              <w:rPr>
                <w:sz w:val="20"/>
              </w:rPr>
              <w:t xml:space="preserve">50 </w:t>
            </w:r>
          </w:p>
        </w:tc>
        <w:tc>
          <w:tcPr>
            <w:tcW w:w="2158" w:type="dxa"/>
            <w:tcBorders>
              <w:top w:val="single" w:sz="4" w:space="0" w:color="000000"/>
              <w:left w:val="single" w:sz="4" w:space="0" w:color="000000"/>
              <w:bottom w:val="single" w:sz="4" w:space="0" w:color="000000"/>
              <w:right w:val="single" w:sz="4" w:space="0" w:color="000000"/>
            </w:tcBorders>
          </w:tcPr>
          <w:p w14:paraId="3B7E8C4B" w14:textId="77777777" w:rsidR="004C6436" w:rsidRDefault="001839CD">
            <w:pPr>
              <w:spacing w:after="0" w:line="259" w:lineRule="auto"/>
              <w:ind w:left="2" w:right="0" w:firstLine="0"/>
              <w:jc w:val="left"/>
            </w:pPr>
            <w:r>
              <w:rPr>
                <w:sz w:val="20"/>
              </w:rPr>
              <w:t xml:space="preserve">100 </w:t>
            </w:r>
          </w:p>
        </w:tc>
      </w:tr>
      <w:tr w:rsidR="004C6436" w14:paraId="23DFED48" w14:textId="77777777">
        <w:trPr>
          <w:trHeight w:val="305"/>
        </w:trPr>
        <w:tc>
          <w:tcPr>
            <w:tcW w:w="2167" w:type="dxa"/>
            <w:tcBorders>
              <w:top w:val="single" w:sz="4" w:space="0" w:color="000000"/>
              <w:left w:val="single" w:sz="4" w:space="0" w:color="000000"/>
              <w:bottom w:val="single" w:sz="4" w:space="0" w:color="000000"/>
              <w:right w:val="single" w:sz="4" w:space="0" w:color="000000"/>
            </w:tcBorders>
          </w:tcPr>
          <w:p w14:paraId="1A438F16" w14:textId="77777777" w:rsidR="004C6436" w:rsidRDefault="001839CD">
            <w:pPr>
              <w:spacing w:after="0" w:line="259" w:lineRule="auto"/>
              <w:ind w:left="1" w:right="0" w:firstLine="0"/>
              <w:jc w:val="left"/>
            </w:pPr>
            <w:r>
              <w:rPr>
                <w:sz w:val="20"/>
              </w:rPr>
              <w:t>ppmv NH</w:t>
            </w:r>
            <w:r>
              <w:rPr>
                <w:sz w:val="20"/>
                <w:vertAlign w:val="subscript"/>
              </w:rPr>
              <w:t>3</w:t>
            </w:r>
            <w:r>
              <w:rPr>
                <w:sz w:val="20"/>
              </w:rPr>
              <w:t xml:space="preserve"> </w:t>
            </w:r>
          </w:p>
        </w:tc>
        <w:tc>
          <w:tcPr>
            <w:tcW w:w="2158" w:type="dxa"/>
            <w:tcBorders>
              <w:top w:val="single" w:sz="4" w:space="0" w:color="000000"/>
              <w:left w:val="single" w:sz="4" w:space="0" w:color="000000"/>
              <w:bottom w:val="single" w:sz="4" w:space="0" w:color="000000"/>
              <w:right w:val="single" w:sz="4" w:space="0" w:color="000000"/>
            </w:tcBorders>
          </w:tcPr>
          <w:p w14:paraId="2CD4FB03" w14:textId="77777777" w:rsidR="004C6436" w:rsidRDefault="001839CD">
            <w:pPr>
              <w:spacing w:after="0" w:line="259" w:lineRule="auto"/>
              <w:ind w:left="4" w:right="0" w:firstLine="0"/>
              <w:jc w:val="left"/>
            </w:pPr>
            <w:r>
              <w:rPr>
                <w:sz w:val="20"/>
              </w:rPr>
              <w:t xml:space="preserve">0 </w:t>
            </w:r>
          </w:p>
        </w:tc>
        <w:tc>
          <w:tcPr>
            <w:tcW w:w="2179" w:type="dxa"/>
            <w:tcBorders>
              <w:top w:val="single" w:sz="4" w:space="0" w:color="000000"/>
              <w:left w:val="single" w:sz="4" w:space="0" w:color="000000"/>
              <w:bottom w:val="single" w:sz="4" w:space="0" w:color="000000"/>
              <w:right w:val="single" w:sz="4" w:space="0" w:color="000000"/>
            </w:tcBorders>
          </w:tcPr>
          <w:p w14:paraId="01AE7407" w14:textId="77777777" w:rsidR="004C6436" w:rsidRDefault="001839CD">
            <w:pPr>
              <w:spacing w:after="0" w:line="259" w:lineRule="auto"/>
              <w:ind w:left="2" w:right="0" w:firstLine="0"/>
              <w:jc w:val="left"/>
            </w:pPr>
            <w:r>
              <w:rPr>
                <w:sz w:val="20"/>
              </w:rPr>
              <w:t xml:space="preserve">100 </w:t>
            </w:r>
          </w:p>
        </w:tc>
        <w:tc>
          <w:tcPr>
            <w:tcW w:w="2158" w:type="dxa"/>
            <w:tcBorders>
              <w:top w:val="single" w:sz="4" w:space="0" w:color="000000"/>
              <w:left w:val="single" w:sz="4" w:space="0" w:color="000000"/>
              <w:bottom w:val="single" w:sz="4" w:space="0" w:color="000000"/>
              <w:right w:val="single" w:sz="4" w:space="0" w:color="000000"/>
            </w:tcBorders>
          </w:tcPr>
          <w:p w14:paraId="1CA5E8C7" w14:textId="77777777" w:rsidR="004C6436" w:rsidRDefault="001839CD">
            <w:pPr>
              <w:spacing w:after="0" w:line="259" w:lineRule="auto"/>
              <w:ind w:left="1" w:right="0" w:firstLine="0"/>
              <w:jc w:val="left"/>
            </w:pPr>
            <w:r>
              <w:rPr>
                <w:sz w:val="20"/>
              </w:rPr>
              <w:t xml:space="preserve">330 </w:t>
            </w:r>
          </w:p>
        </w:tc>
      </w:tr>
      <w:tr w:rsidR="004C6436" w14:paraId="658E81C4" w14:textId="77777777">
        <w:trPr>
          <w:trHeight w:val="302"/>
        </w:trPr>
        <w:tc>
          <w:tcPr>
            <w:tcW w:w="2167" w:type="dxa"/>
            <w:tcBorders>
              <w:top w:val="single" w:sz="4" w:space="0" w:color="000000"/>
              <w:left w:val="single" w:sz="4" w:space="0" w:color="000000"/>
              <w:bottom w:val="single" w:sz="4" w:space="0" w:color="000000"/>
              <w:right w:val="single" w:sz="4" w:space="0" w:color="000000"/>
            </w:tcBorders>
          </w:tcPr>
          <w:p w14:paraId="609EA0DC" w14:textId="77777777" w:rsidR="004C6436" w:rsidRDefault="001839CD">
            <w:pPr>
              <w:spacing w:after="0" w:line="259" w:lineRule="auto"/>
              <w:ind w:left="1" w:right="0" w:firstLine="0"/>
              <w:jc w:val="left"/>
            </w:pPr>
            <w:r>
              <w:rPr>
                <w:sz w:val="20"/>
              </w:rPr>
              <w:t>Siloxanes mg/m</w:t>
            </w:r>
            <w:r>
              <w:rPr>
                <w:sz w:val="20"/>
                <w:vertAlign w:val="superscript"/>
              </w:rPr>
              <w:t>3</w:t>
            </w:r>
            <w:r>
              <w:rPr>
                <w:sz w:val="20"/>
              </w:rPr>
              <w:t xml:space="preserve"> </w:t>
            </w:r>
          </w:p>
        </w:tc>
        <w:tc>
          <w:tcPr>
            <w:tcW w:w="2158" w:type="dxa"/>
            <w:tcBorders>
              <w:top w:val="single" w:sz="4" w:space="0" w:color="000000"/>
              <w:left w:val="single" w:sz="4" w:space="0" w:color="000000"/>
              <w:bottom w:val="single" w:sz="4" w:space="0" w:color="000000"/>
              <w:right w:val="single" w:sz="4" w:space="0" w:color="000000"/>
            </w:tcBorders>
          </w:tcPr>
          <w:p w14:paraId="408DF4DF" w14:textId="77777777" w:rsidR="004C6436" w:rsidRDefault="001839CD">
            <w:pPr>
              <w:spacing w:after="0" w:line="259" w:lineRule="auto"/>
              <w:ind w:left="2" w:right="0" w:firstLine="0"/>
              <w:jc w:val="left"/>
            </w:pPr>
            <w:r>
              <w:rPr>
                <w:sz w:val="20"/>
              </w:rPr>
              <w:t xml:space="preserve">0 </w:t>
            </w:r>
          </w:p>
        </w:tc>
        <w:tc>
          <w:tcPr>
            <w:tcW w:w="2179" w:type="dxa"/>
            <w:tcBorders>
              <w:top w:val="single" w:sz="4" w:space="0" w:color="000000"/>
              <w:left w:val="single" w:sz="4" w:space="0" w:color="000000"/>
              <w:bottom w:val="single" w:sz="4" w:space="0" w:color="000000"/>
              <w:right w:val="single" w:sz="4" w:space="0" w:color="000000"/>
            </w:tcBorders>
          </w:tcPr>
          <w:p w14:paraId="20F7E22F" w14:textId="77777777" w:rsidR="004C6436" w:rsidRDefault="001839CD">
            <w:pPr>
              <w:spacing w:after="0" w:line="259" w:lineRule="auto"/>
              <w:ind w:left="2" w:right="0" w:firstLine="0"/>
              <w:jc w:val="left"/>
            </w:pPr>
            <w:r>
              <w:rPr>
                <w:sz w:val="20"/>
              </w:rPr>
              <w:t xml:space="preserve"> </w:t>
            </w:r>
          </w:p>
        </w:tc>
        <w:tc>
          <w:tcPr>
            <w:tcW w:w="2158" w:type="dxa"/>
            <w:tcBorders>
              <w:top w:val="single" w:sz="4" w:space="0" w:color="000000"/>
              <w:left w:val="single" w:sz="4" w:space="0" w:color="000000"/>
              <w:bottom w:val="single" w:sz="4" w:space="0" w:color="000000"/>
              <w:right w:val="single" w:sz="4" w:space="0" w:color="000000"/>
            </w:tcBorders>
          </w:tcPr>
          <w:p w14:paraId="60ACF060" w14:textId="77777777" w:rsidR="004C6436" w:rsidRDefault="001839CD">
            <w:pPr>
              <w:spacing w:after="0" w:line="259" w:lineRule="auto"/>
              <w:ind w:left="2" w:right="0" w:firstLine="0"/>
              <w:jc w:val="left"/>
            </w:pPr>
            <w:r>
              <w:rPr>
                <w:sz w:val="20"/>
              </w:rPr>
              <w:t xml:space="preserve">1 </w:t>
            </w:r>
          </w:p>
        </w:tc>
      </w:tr>
      <w:tr w:rsidR="004C6436" w14:paraId="4DB14F01" w14:textId="77777777">
        <w:trPr>
          <w:trHeight w:val="305"/>
        </w:trPr>
        <w:tc>
          <w:tcPr>
            <w:tcW w:w="2167" w:type="dxa"/>
            <w:tcBorders>
              <w:top w:val="single" w:sz="4" w:space="0" w:color="000000"/>
              <w:left w:val="single" w:sz="4" w:space="0" w:color="000000"/>
              <w:bottom w:val="single" w:sz="4" w:space="0" w:color="000000"/>
              <w:right w:val="single" w:sz="4" w:space="0" w:color="000000"/>
            </w:tcBorders>
          </w:tcPr>
          <w:p w14:paraId="271535D0" w14:textId="77777777" w:rsidR="004C6436" w:rsidRDefault="001839CD">
            <w:pPr>
              <w:spacing w:after="0" w:line="259" w:lineRule="auto"/>
              <w:ind w:left="1" w:right="0" w:firstLine="0"/>
              <w:jc w:val="left"/>
            </w:pPr>
            <w:r>
              <w:rPr>
                <w:sz w:val="20"/>
              </w:rPr>
              <w:t xml:space="preserve">Vapeur eau </w:t>
            </w:r>
          </w:p>
        </w:tc>
        <w:tc>
          <w:tcPr>
            <w:tcW w:w="2158" w:type="dxa"/>
            <w:tcBorders>
              <w:top w:val="single" w:sz="4" w:space="0" w:color="000000"/>
              <w:left w:val="single" w:sz="4" w:space="0" w:color="000000"/>
              <w:bottom w:val="single" w:sz="4" w:space="0" w:color="000000"/>
              <w:right w:val="nil"/>
            </w:tcBorders>
          </w:tcPr>
          <w:p w14:paraId="73BE3ED5" w14:textId="77777777" w:rsidR="004C6436" w:rsidRDefault="001839CD">
            <w:pPr>
              <w:spacing w:after="0" w:line="259" w:lineRule="auto"/>
              <w:ind w:left="4" w:right="0" w:firstLine="0"/>
              <w:jc w:val="left"/>
            </w:pPr>
            <w:r>
              <w:rPr>
                <w:sz w:val="20"/>
              </w:rPr>
              <w:t xml:space="preserve">saturé </w:t>
            </w:r>
          </w:p>
        </w:tc>
        <w:tc>
          <w:tcPr>
            <w:tcW w:w="2179" w:type="dxa"/>
            <w:tcBorders>
              <w:top w:val="single" w:sz="4" w:space="0" w:color="000000"/>
              <w:left w:val="nil"/>
              <w:bottom w:val="single" w:sz="4" w:space="0" w:color="000000"/>
              <w:right w:val="nil"/>
            </w:tcBorders>
          </w:tcPr>
          <w:p w14:paraId="647D5C26" w14:textId="77777777" w:rsidR="004C6436" w:rsidRDefault="004C6436">
            <w:pPr>
              <w:spacing w:after="160" w:line="259" w:lineRule="auto"/>
              <w:ind w:left="0" w:right="0" w:firstLine="0"/>
              <w:jc w:val="left"/>
            </w:pPr>
          </w:p>
        </w:tc>
        <w:tc>
          <w:tcPr>
            <w:tcW w:w="2158" w:type="dxa"/>
            <w:tcBorders>
              <w:top w:val="single" w:sz="4" w:space="0" w:color="000000"/>
              <w:left w:val="nil"/>
              <w:bottom w:val="single" w:sz="4" w:space="0" w:color="000000"/>
              <w:right w:val="single" w:sz="4" w:space="0" w:color="000000"/>
            </w:tcBorders>
          </w:tcPr>
          <w:p w14:paraId="384517DD" w14:textId="77777777" w:rsidR="004C6436" w:rsidRDefault="004C6436">
            <w:pPr>
              <w:spacing w:after="160" w:line="259" w:lineRule="auto"/>
              <w:ind w:left="0" w:right="0" w:firstLine="0"/>
              <w:jc w:val="left"/>
            </w:pPr>
          </w:p>
        </w:tc>
      </w:tr>
    </w:tbl>
    <w:p w14:paraId="2630AB69" w14:textId="77777777" w:rsidR="004C6436" w:rsidRDefault="001839CD">
      <w:pPr>
        <w:spacing w:after="305" w:line="259" w:lineRule="auto"/>
        <w:ind w:left="0" w:right="0" w:firstLine="0"/>
        <w:jc w:val="left"/>
      </w:pPr>
      <w:r>
        <w:t xml:space="preserve"> </w:t>
      </w:r>
    </w:p>
    <w:p w14:paraId="342CB103" w14:textId="77777777" w:rsidR="004C6436" w:rsidRDefault="001839CD">
      <w:pPr>
        <w:pStyle w:val="Titre3"/>
        <w:spacing w:after="0"/>
        <w:ind w:left="-5"/>
      </w:pPr>
      <w:bookmarkStart w:id="66" w:name="_Toc68344"/>
      <w:r>
        <w:t>4.3.7</w:t>
      </w:r>
      <w:r>
        <w:t xml:space="preserve"> </w:t>
      </w:r>
      <w:r>
        <w:t xml:space="preserve">Bilan de l’épurateur </w:t>
      </w:r>
      <w:bookmarkEnd w:id="66"/>
    </w:p>
    <w:tbl>
      <w:tblPr>
        <w:tblStyle w:val="TableGrid"/>
        <w:tblW w:w="8662" w:type="dxa"/>
        <w:tblInd w:w="403" w:type="dxa"/>
        <w:tblCellMar>
          <w:top w:w="42" w:type="dxa"/>
          <w:left w:w="149" w:type="dxa"/>
          <w:bottom w:w="0" w:type="dxa"/>
          <w:right w:w="65" w:type="dxa"/>
        </w:tblCellMar>
        <w:tblLook w:val="04A0" w:firstRow="1" w:lastRow="0" w:firstColumn="1" w:lastColumn="0" w:noHBand="0" w:noVBand="1"/>
      </w:tblPr>
      <w:tblGrid>
        <w:gridCol w:w="2897"/>
        <w:gridCol w:w="2083"/>
        <w:gridCol w:w="1841"/>
        <w:gridCol w:w="1841"/>
      </w:tblGrid>
      <w:tr w:rsidR="004C6436" w14:paraId="01C79823" w14:textId="77777777">
        <w:trPr>
          <w:trHeight w:val="295"/>
        </w:trPr>
        <w:tc>
          <w:tcPr>
            <w:tcW w:w="2897" w:type="dxa"/>
            <w:tcBorders>
              <w:top w:val="single" w:sz="4" w:space="0" w:color="000000"/>
              <w:left w:val="single" w:sz="4" w:space="0" w:color="000000"/>
              <w:bottom w:val="single" w:sz="4" w:space="0" w:color="000000"/>
              <w:right w:val="single" w:sz="4" w:space="0" w:color="000000"/>
            </w:tcBorders>
          </w:tcPr>
          <w:p w14:paraId="318FA013" w14:textId="77777777" w:rsidR="004C6436" w:rsidRDefault="001839CD">
            <w:pPr>
              <w:spacing w:after="0" w:line="259" w:lineRule="auto"/>
              <w:ind w:left="156" w:right="0" w:firstLine="0"/>
              <w:jc w:val="left"/>
            </w:pPr>
            <w:r>
              <w:rPr>
                <w:sz w:val="18"/>
              </w:rPr>
              <w:t xml:space="preserve"> </w:t>
            </w:r>
          </w:p>
        </w:tc>
        <w:tc>
          <w:tcPr>
            <w:tcW w:w="2083" w:type="dxa"/>
            <w:tcBorders>
              <w:top w:val="single" w:sz="4" w:space="0" w:color="000000"/>
              <w:left w:val="single" w:sz="4" w:space="0" w:color="000000"/>
              <w:bottom w:val="single" w:sz="4" w:space="0" w:color="000000"/>
              <w:right w:val="single" w:sz="4" w:space="0" w:color="000000"/>
            </w:tcBorders>
          </w:tcPr>
          <w:p w14:paraId="6DFCC687" w14:textId="77777777" w:rsidR="004C6436" w:rsidRDefault="001839CD">
            <w:pPr>
              <w:spacing w:after="0" w:line="259" w:lineRule="auto"/>
              <w:ind w:left="354" w:right="0" w:firstLine="0"/>
              <w:jc w:val="left"/>
            </w:pPr>
            <w:r>
              <w:rPr>
                <w:sz w:val="18"/>
              </w:rPr>
              <w:t xml:space="preserve">Min </w:t>
            </w:r>
          </w:p>
        </w:tc>
        <w:tc>
          <w:tcPr>
            <w:tcW w:w="1841" w:type="dxa"/>
            <w:tcBorders>
              <w:top w:val="single" w:sz="4" w:space="0" w:color="000000"/>
              <w:left w:val="single" w:sz="4" w:space="0" w:color="000000"/>
              <w:bottom w:val="single" w:sz="4" w:space="0" w:color="000000"/>
              <w:right w:val="single" w:sz="4" w:space="0" w:color="000000"/>
            </w:tcBorders>
          </w:tcPr>
          <w:p w14:paraId="155909C7" w14:textId="77777777" w:rsidR="004C6436" w:rsidRDefault="001839CD">
            <w:pPr>
              <w:spacing w:after="0" w:line="259" w:lineRule="auto"/>
              <w:ind w:left="355" w:right="0" w:firstLine="0"/>
              <w:jc w:val="left"/>
            </w:pPr>
            <w:r>
              <w:rPr>
                <w:sz w:val="18"/>
              </w:rPr>
              <w:t xml:space="preserve">Nominal </w:t>
            </w:r>
          </w:p>
        </w:tc>
        <w:tc>
          <w:tcPr>
            <w:tcW w:w="1841" w:type="dxa"/>
            <w:tcBorders>
              <w:top w:val="single" w:sz="4" w:space="0" w:color="000000"/>
              <w:left w:val="single" w:sz="4" w:space="0" w:color="000000"/>
              <w:bottom w:val="single" w:sz="4" w:space="0" w:color="000000"/>
              <w:right w:val="single" w:sz="4" w:space="0" w:color="000000"/>
            </w:tcBorders>
          </w:tcPr>
          <w:p w14:paraId="13D8DDF4" w14:textId="77777777" w:rsidR="004C6436" w:rsidRDefault="001839CD">
            <w:pPr>
              <w:spacing w:after="0" w:line="259" w:lineRule="auto"/>
              <w:ind w:left="355" w:right="0" w:firstLine="0"/>
              <w:jc w:val="left"/>
            </w:pPr>
            <w:r>
              <w:rPr>
                <w:sz w:val="18"/>
              </w:rPr>
              <w:t xml:space="preserve">Max </w:t>
            </w:r>
          </w:p>
        </w:tc>
      </w:tr>
      <w:tr w:rsidR="004C6436" w14:paraId="68490975" w14:textId="77777777">
        <w:trPr>
          <w:trHeight w:val="295"/>
        </w:trPr>
        <w:tc>
          <w:tcPr>
            <w:tcW w:w="2897" w:type="dxa"/>
            <w:tcBorders>
              <w:top w:val="single" w:sz="4" w:space="0" w:color="000000"/>
              <w:left w:val="single" w:sz="4" w:space="0" w:color="000000"/>
              <w:bottom w:val="single" w:sz="4" w:space="0" w:color="000000"/>
              <w:right w:val="single" w:sz="4" w:space="0" w:color="000000"/>
            </w:tcBorders>
          </w:tcPr>
          <w:p w14:paraId="6124168F" w14:textId="77777777" w:rsidR="004C6436" w:rsidRDefault="001839CD">
            <w:pPr>
              <w:spacing w:after="0" w:line="259" w:lineRule="auto"/>
              <w:ind w:left="156" w:right="0" w:firstLine="0"/>
              <w:jc w:val="left"/>
            </w:pPr>
            <w:r>
              <w:rPr>
                <w:sz w:val="18"/>
              </w:rPr>
              <w:t>Biogaz sec entrée Nm</w:t>
            </w:r>
            <w:r>
              <w:rPr>
                <w:sz w:val="18"/>
                <w:vertAlign w:val="superscript"/>
              </w:rPr>
              <w:t>3</w:t>
            </w:r>
            <w:r>
              <w:rPr>
                <w:sz w:val="18"/>
              </w:rPr>
              <w:t xml:space="preserve">/h </w:t>
            </w:r>
          </w:p>
        </w:tc>
        <w:tc>
          <w:tcPr>
            <w:tcW w:w="2083" w:type="dxa"/>
            <w:tcBorders>
              <w:top w:val="single" w:sz="4" w:space="0" w:color="000000"/>
              <w:left w:val="single" w:sz="4" w:space="0" w:color="000000"/>
              <w:bottom w:val="single" w:sz="4" w:space="0" w:color="000000"/>
              <w:right w:val="single" w:sz="4" w:space="0" w:color="000000"/>
            </w:tcBorders>
          </w:tcPr>
          <w:p w14:paraId="40824D5C" w14:textId="77777777" w:rsidR="004C6436" w:rsidRDefault="001839CD">
            <w:pPr>
              <w:spacing w:after="0" w:line="259" w:lineRule="auto"/>
              <w:ind w:left="353" w:right="0" w:firstLine="0"/>
              <w:jc w:val="left"/>
            </w:pPr>
            <w:r>
              <w:rPr>
                <w:sz w:val="18"/>
              </w:rPr>
              <w:t xml:space="preserve">2’000 </w:t>
            </w:r>
          </w:p>
        </w:tc>
        <w:tc>
          <w:tcPr>
            <w:tcW w:w="1841" w:type="dxa"/>
            <w:tcBorders>
              <w:top w:val="single" w:sz="4" w:space="0" w:color="000000"/>
              <w:left w:val="single" w:sz="4" w:space="0" w:color="000000"/>
              <w:bottom w:val="single" w:sz="4" w:space="0" w:color="000000"/>
              <w:right w:val="single" w:sz="4" w:space="0" w:color="000000"/>
            </w:tcBorders>
          </w:tcPr>
          <w:p w14:paraId="61DE91FE" w14:textId="77777777" w:rsidR="004C6436" w:rsidRDefault="001839CD">
            <w:pPr>
              <w:spacing w:after="0" w:line="259" w:lineRule="auto"/>
              <w:ind w:left="355" w:right="0" w:firstLine="0"/>
              <w:jc w:val="left"/>
            </w:pPr>
            <w:r>
              <w:rPr>
                <w:sz w:val="18"/>
              </w:rPr>
              <w:t xml:space="preserve">6 000 </w:t>
            </w:r>
          </w:p>
        </w:tc>
        <w:tc>
          <w:tcPr>
            <w:tcW w:w="1841" w:type="dxa"/>
            <w:tcBorders>
              <w:top w:val="single" w:sz="4" w:space="0" w:color="000000"/>
              <w:left w:val="single" w:sz="4" w:space="0" w:color="000000"/>
              <w:bottom w:val="single" w:sz="4" w:space="0" w:color="000000"/>
              <w:right w:val="single" w:sz="4" w:space="0" w:color="000000"/>
            </w:tcBorders>
          </w:tcPr>
          <w:p w14:paraId="3293B9BB" w14:textId="77777777" w:rsidR="004C6436" w:rsidRDefault="001839CD">
            <w:pPr>
              <w:spacing w:after="0" w:line="259" w:lineRule="auto"/>
              <w:ind w:left="355" w:right="0" w:firstLine="0"/>
              <w:jc w:val="left"/>
            </w:pPr>
            <w:r>
              <w:rPr>
                <w:sz w:val="18"/>
              </w:rPr>
              <w:t xml:space="preserve">6 500 </w:t>
            </w:r>
          </w:p>
        </w:tc>
      </w:tr>
      <w:tr w:rsidR="004C6436" w14:paraId="448B0162" w14:textId="77777777">
        <w:trPr>
          <w:trHeight w:val="295"/>
        </w:trPr>
        <w:tc>
          <w:tcPr>
            <w:tcW w:w="2897" w:type="dxa"/>
            <w:tcBorders>
              <w:top w:val="single" w:sz="4" w:space="0" w:color="000000"/>
              <w:left w:val="single" w:sz="4" w:space="0" w:color="000000"/>
              <w:bottom w:val="single" w:sz="4" w:space="0" w:color="000000"/>
              <w:right w:val="nil"/>
            </w:tcBorders>
          </w:tcPr>
          <w:p w14:paraId="54FCB521" w14:textId="77777777" w:rsidR="004C6436" w:rsidRDefault="001839CD">
            <w:pPr>
              <w:spacing w:after="0" w:line="259" w:lineRule="auto"/>
              <w:ind w:left="353" w:right="0" w:firstLine="0"/>
              <w:jc w:val="left"/>
            </w:pPr>
            <w:r>
              <w:rPr>
                <w:sz w:val="18"/>
              </w:rPr>
              <w:t xml:space="preserve">Biométhane </w:t>
            </w:r>
          </w:p>
        </w:tc>
        <w:tc>
          <w:tcPr>
            <w:tcW w:w="2083" w:type="dxa"/>
            <w:tcBorders>
              <w:top w:val="single" w:sz="4" w:space="0" w:color="000000"/>
              <w:left w:val="nil"/>
              <w:bottom w:val="single" w:sz="4" w:space="0" w:color="000000"/>
              <w:right w:val="nil"/>
            </w:tcBorders>
          </w:tcPr>
          <w:p w14:paraId="7DBD94D7" w14:textId="77777777" w:rsidR="004C6436" w:rsidRDefault="004C6436">
            <w:pPr>
              <w:spacing w:after="160" w:line="259" w:lineRule="auto"/>
              <w:ind w:left="0" w:right="0" w:firstLine="0"/>
              <w:jc w:val="left"/>
            </w:pPr>
          </w:p>
        </w:tc>
        <w:tc>
          <w:tcPr>
            <w:tcW w:w="1841" w:type="dxa"/>
            <w:tcBorders>
              <w:top w:val="single" w:sz="4" w:space="0" w:color="000000"/>
              <w:left w:val="nil"/>
              <w:bottom w:val="single" w:sz="4" w:space="0" w:color="000000"/>
              <w:right w:val="nil"/>
            </w:tcBorders>
          </w:tcPr>
          <w:p w14:paraId="6D0404D9" w14:textId="77777777" w:rsidR="004C6436" w:rsidRDefault="004C6436">
            <w:pPr>
              <w:spacing w:after="160" w:line="259" w:lineRule="auto"/>
              <w:ind w:left="0" w:right="0" w:firstLine="0"/>
              <w:jc w:val="left"/>
            </w:pPr>
          </w:p>
        </w:tc>
        <w:tc>
          <w:tcPr>
            <w:tcW w:w="1841" w:type="dxa"/>
            <w:tcBorders>
              <w:top w:val="single" w:sz="4" w:space="0" w:color="000000"/>
              <w:left w:val="nil"/>
              <w:bottom w:val="single" w:sz="4" w:space="0" w:color="000000"/>
              <w:right w:val="single" w:sz="4" w:space="0" w:color="000000"/>
            </w:tcBorders>
          </w:tcPr>
          <w:p w14:paraId="4E3AE5B4" w14:textId="77777777" w:rsidR="004C6436" w:rsidRDefault="004C6436">
            <w:pPr>
              <w:spacing w:after="160" w:line="259" w:lineRule="auto"/>
              <w:ind w:left="0" w:right="0" w:firstLine="0"/>
              <w:jc w:val="left"/>
            </w:pPr>
          </w:p>
        </w:tc>
      </w:tr>
      <w:tr w:rsidR="004C6436" w14:paraId="0516452F" w14:textId="77777777">
        <w:trPr>
          <w:trHeight w:val="298"/>
        </w:trPr>
        <w:tc>
          <w:tcPr>
            <w:tcW w:w="2897" w:type="dxa"/>
            <w:tcBorders>
              <w:top w:val="single" w:sz="4" w:space="0" w:color="000000"/>
              <w:left w:val="single" w:sz="4" w:space="0" w:color="000000"/>
              <w:bottom w:val="single" w:sz="4" w:space="0" w:color="000000"/>
              <w:right w:val="single" w:sz="4" w:space="0" w:color="000000"/>
            </w:tcBorders>
          </w:tcPr>
          <w:p w14:paraId="23C0E206" w14:textId="77777777" w:rsidR="004C6436" w:rsidRDefault="001839CD">
            <w:pPr>
              <w:spacing w:after="0" w:line="259" w:lineRule="auto"/>
              <w:ind w:left="156" w:right="0" w:firstLine="0"/>
              <w:jc w:val="left"/>
            </w:pPr>
            <w:r>
              <w:rPr>
                <w:sz w:val="18"/>
              </w:rPr>
              <w:t>Débit Nm</w:t>
            </w:r>
            <w:r>
              <w:rPr>
                <w:sz w:val="18"/>
                <w:vertAlign w:val="superscript"/>
              </w:rPr>
              <w:t>3</w:t>
            </w:r>
            <w:r>
              <w:rPr>
                <w:sz w:val="18"/>
              </w:rPr>
              <w:t xml:space="preserve">/h </w:t>
            </w:r>
          </w:p>
        </w:tc>
        <w:tc>
          <w:tcPr>
            <w:tcW w:w="2083" w:type="dxa"/>
            <w:tcBorders>
              <w:top w:val="single" w:sz="4" w:space="0" w:color="000000"/>
              <w:left w:val="single" w:sz="4" w:space="0" w:color="000000"/>
              <w:bottom w:val="single" w:sz="4" w:space="0" w:color="000000"/>
              <w:right w:val="single" w:sz="4" w:space="0" w:color="000000"/>
            </w:tcBorders>
          </w:tcPr>
          <w:p w14:paraId="39ABB65B" w14:textId="77777777" w:rsidR="004C6436" w:rsidRDefault="001839CD">
            <w:pPr>
              <w:spacing w:after="0" w:line="259" w:lineRule="auto"/>
              <w:ind w:left="352" w:right="0" w:firstLine="0"/>
              <w:jc w:val="left"/>
            </w:pPr>
            <w:r>
              <w:rPr>
                <w:sz w:val="18"/>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0B7F810D" w14:textId="77777777" w:rsidR="004C6436" w:rsidRDefault="001839CD">
            <w:pPr>
              <w:spacing w:after="0" w:line="259" w:lineRule="auto"/>
              <w:ind w:left="355" w:right="0" w:firstLine="0"/>
              <w:jc w:val="left"/>
            </w:pPr>
            <w:r>
              <w:rPr>
                <w:sz w:val="18"/>
              </w:rPr>
              <w:t xml:space="preserve">3 633 </w:t>
            </w:r>
          </w:p>
        </w:tc>
        <w:tc>
          <w:tcPr>
            <w:tcW w:w="1841" w:type="dxa"/>
            <w:tcBorders>
              <w:top w:val="single" w:sz="4" w:space="0" w:color="000000"/>
              <w:left w:val="single" w:sz="4" w:space="0" w:color="000000"/>
              <w:bottom w:val="single" w:sz="4" w:space="0" w:color="000000"/>
              <w:right w:val="single" w:sz="4" w:space="0" w:color="000000"/>
            </w:tcBorders>
          </w:tcPr>
          <w:p w14:paraId="358687D8" w14:textId="77777777" w:rsidR="004C6436" w:rsidRDefault="001839CD">
            <w:pPr>
              <w:spacing w:after="0" w:line="259" w:lineRule="auto"/>
              <w:ind w:left="355" w:right="0" w:firstLine="0"/>
              <w:jc w:val="left"/>
            </w:pPr>
            <w:r>
              <w:rPr>
                <w:sz w:val="18"/>
              </w:rPr>
              <w:t xml:space="preserve"> </w:t>
            </w:r>
          </w:p>
        </w:tc>
      </w:tr>
      <w:tr w:rsidR="004C6436" w14:paraId="4D14D1CD" w14:textId="77777777">
        <w:trPr>
          <w:trHeight w:val="295"/>
        </w:trPr>
        <w:tc>
          <w:tcPr>
            <w:tcW w:w="2897" w:type="dxa"/>
            <w:tcBorders>
              <w:top w:val="single" w:sz="4" w:space="0" w:color="000000"/>
              <w:left w:val="single" w:sz="4" w:space="0" w:color="000000"/>
              <w:bottom w:val="single" w:sz="4" w:space="0" w:color="000000"/>
              <w:right w:val="single" w:sz="4" w:space="0" w:color="000000"/>
            </w:tcBorders>
          </w:tcPr>
          <w:p w14:paraId="4268DC23" w14:textId="77777777" w:rsidR="004C6436" w:rsidRDefault="001839CD">
            <w:pPr>
              <w:spacing w:after="0" w:line="259" w:lineRule="auto"/>
              <w:ind w:left="156" w:right="0" w:firstLine="0"/>
              <w:jc w:val="left"/>
            </w:pPr>
            <w:r>
              <w:rPr>
                <w:sz w:val="18"/>
              </w:rPr>
              <w:t xml:space="preserve">% CH4  </w:t>
            </w:r>
          </w:p>
        </w:tc>
        <w:tc>
          <w:tcPr>
            <w:tcW w:w="2083" w:type="dxa"/>
            <w:tcBorders>
              <w:top w:val="single" w:sz="4" w:space="0" w:color="000000"/>
              <w:left w:val="single" w:sz="4" w:space="0" w:color="000000"/>
              <w:bottom w:val="single" w:sz="4" w:space="0" w:color="000000"/>
              <w:right w:val="single" w:sz="4" w:space="0" w:color="000000"/>
            </w:tcBorders>
          </w:tcPr>
          <w:p w14:paraId="4BD2102B" w14:textId="77777777" w:rsidR="004C6436" w:rsidRDefault="001839CD">
            <w:pPr>
              <w:spacing w:after="0" w:line="259" w:lineRule="auto"/>
              <w:ind w:left="353" w:right="0" w:firstLine="0"/>
              <w:jc w:val="left"/>
            </w:pPr>
            <w:r>
              <w:rPr>
                <w:sz w:val="18"/>
              </w:rPr>
              <w:t xml:space="preserve">95 </w:t>
            </w:r>
          </w:p>
        </w:tc>
        <w:tc>
          <w:tcPr>
            <w:tcW w:w="1841" w:type="dxa"/>
            <w:tcBorders>
              <w:top w:val="single" w:sz="4" w:space="0" w:color="000000"/>
              <w:left w:val="single" w:sz="4" w:space="0" w:color="000000"/>
              <w:bottom w:val="single" w:sz="4" w:space="0" w:color="000000"/>
              <w:right w:val="single" w:sz="4" w:space="0" w:color="000000"/>
            </w:tcBorders>
          </w:tcPr>
          <w:p w14:paraId="54C31936" w14:textId="77777777" w:rsidR="004C6436" w:rsidRDefault="001839CD">
            <w:pPr>
              <w:spacing w:after="0" w:line="259" w:lineRule="auto"/>
              <w:ind w:left="356" w:right="0" w:firstLine="0"/>
              <w:jc w:val="left"/>
            </w:pPr>
            <w:r>
              <w:rPr>
                <w:sz w:val="18"/>
              </w:rPr>
              <w:t xml:space="preserve">97.6 </w:t>
            </w:r>
          </w:p>
        </w:tc>
        <w:tc>
          <w:tcPr>
            <w:tcW w:w="1841" w:type="dxa"/>
            <w:tcBorders>
              <w:top w:val="single" w:sz="4" w:space="0" w:color="000000"/>
              <w:left w:val="single" w:sz="4" w:space="0" w:color="000000"/>
              <w:bottom w:val="single" w:sz="4" w:space="0" w:color="000000"/>
              <w:right w:val="single" w:sz="4" w:space="0" w:color="000000"/>
            </w:tcBorders>
          </w:tcPr>
          <w:p w14:paraId="5BAB136B" w14:textId="77777777" w:rsidR="004C6436" w:rsidRDefault="001839CD">
            <w:pPr>
              <w:spacing w:after="0" w:line="259" w:lineRule="auto"/>
              <w:ind w:left="356" w:right="0" w:firstLine="0"/>
              <w:jc w:val="left"/>
            </w:pPr>
            <w:r>
              <w:rPr>
                <w:sz w:val="18"/>
              </w:rPr>
              <w:t xml:space="preserve">99 </w:t>
            </w:r>
          </w:p>
        </w:tc>
      </w:tr>
      <w:tr w:rsidR="004C6436" w14:paraId="58949464" w14:textId="77777777">
        <w:trPr>
          <w:trHeight w:val="295"/>
        </w:trPr>
        <w:tc>
          <w:tcPr>
            <w:tcW w:w="2897" w:type="dxa"/>
            <w:tcBorders>
              <w:top w:val="single" w:sz="4" w:space="0" w:color="000000"/>
              <w:left w:val="single" w:sz="4" w:space="0" w:color="000000"/>
              <w:bottom w:val="single" w:sz="4" w:space="0" w:color="000000"/>
              <w:right w:val="single" w:sz="4" w:space="0" w:color="000000"/>
            </w:tcBorders>
          </w:tcPr>
          <w:p w14:paraId="32C18ED3" w14:textId="77777777" w:rsidR="004C6436" w:rsidRDefault="001839CD">
            <w:pPr>
              <w:spacing w:after="0" w:line="259" w:lineRule="auto"/>
              <w:ind w:left="156" w:right="0" w:firstLine="0"/>
              <w:jc w:val="left"/>
            </w:pPr>
            <w:r>
              <w:rPr>
                <w:sz w:val="18"/>
              </w:rPr>
              <w:t xml:space="preserve">% CO2 </w:t>
            </w:r>
          </w:p>
        </w:tc>
        <w:tc>
          <w:tcPr>
            <w:tcW w:w="2083" w:type="dxa"/>
            <w:tcBorders>
              <w:top w:val="single" w:sz="4" w:space="0" w:color="000000"/>
              <w:left w:val="single" w:sz="4" w:space="0" w:color="000000"/>
              <w:bottom w:val="single" w:sz="4" w:space="0" w:color="000000"/>
              <w:right w:val="single" w:sz="4" w:space="0" w:color="000000"/>
            </w:tcBorders>
          </w:tcPr>
          <w:p w14:paraId="4690F6F7" w14:textId="77777777" w:rsidR="004C6436" w:rsidRDefault="001839CD">
            <w:pPr>
              <w:spacing w:after="0" w:line="259" w:lineRule="auto"/>
              <w:ind w:left="353" w:right="0" w:firstLine="0"/>
              <w:jc w:val="left"/>
            </w:pPr>
            <w:r>
              <w:rPr>
                <w:sz w:val="18"/>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425F320E" w14:textId="77777777" w:rsidR="004C6436" w:rsidRDefault="001839CD">
            <w:pPr>
              <w:spacing w:after="0" w:line="259" w:lineRule="auto"/>
              <w:ind w:left="355" w:right="0" w:firstLine="0"/>
              <w:jc w:val="left"/>
            </w:pPr>
            <w:r>
              <w:rPr>
                <w:sz w:val="18"/>
              </w:rPr>
              <w:t xml:space="preserve">2 </w:t>
            </w:r>
          </w:p>
        </w:tc>
        <w:tc>
          <w:tcPr>
            <w:tcW w:w="1841" w:type="dxa"/>
            <w:tcBorders>
              <w:top w:val="single" w:sz="4" w:space="0" w:color="000000"/>
              <w:left w:val="single" w:sz="4" w:space="0" w:color="000000"/>
              <w:bottom w:val="single" w:sz="4" w:space="0" w:color="000000"/>
              <w:right w:val="single" w:sz="4" w:space="0" w:color="000000"/>
            </w:tcBorders>
          </w:tcPr>
          <w:p w14:paraId="59101222" w14:textId="77777777" w:rsidR="004C6436" w:rsidRDefault="001839CD">
            <w:pPr>
              <w:spacing w:after="0" w:line="259" w:lineRule="auto"/>
              <w:ind w:left="355" w:right="0" w:firstLine="0"/>
              <w:jc w:val="left"/>
            </w:pPr>
            <w:r>
              <w:rPr>
                <w:sz w:val="18"/>
              </w:rPr>
              <w:t xml:space="preserve">2.5 </w:t>
            </w:r>
          </w:p>
        </w:tc>
      </w:tr>
      <w:tr w:rsidR="004C6436" w14:paraId="1D5B5527" w14:textId="77777777">
        <w:trPr>
          <w:trHeight w:val="295"/>
        </w:trPr>
        <w:tc>
          <w:tcPr>
            <w:tcW w:w="2897" w:type="dxa"/>
            <w:tcBorders>
              <w:top w:val="single" w:sz="4" w:space="0" w:color="000000"/>
              <w:left w:val="single" w:sz="4" w:space="0" w:color="000000"/>
              <w:bottom w:val="single" w:sz="4" w:space="0" w:color="000000"/>
              <w:right w:val="single" w:sz="4" w:space="0" w:color="000000"/>
            </w:tcBorders>
          </w:tcPr>
          <w:p w14:paraId="570DABB3" w14:textId="77777777" w:rsidR="004C6436" w:rsidRDefault="001839CD">
            <w:pPr>
              <w:spacing w:after="0" w:line="259" w:lineRule="auto"/>
              <w:ind w:left="156" w:right="0" w:firstLine="0"/>
              <w:jc w:val="left"/>
            </w:pPr>
            <w:r>
              <w:rPr>
                <w:sz w:val="18"/>
              </w:rPr>
              <w:t xml:space="preserve">PCS </w:t>
            </w:r>
          </w:p>
        </w:tc>
        <w:tc>
          <w:tcPr>
            <w:tcW w:w="2083" w:type="dxa"/>
            <w:tcBorders>
              <w:top w:val="single" w:sz="4" w:space="0" w:color="000000"/>
              <w:left w:val="single" w:sz="4" w:space="0" w:color="000000"/>
              <w:bottom w:val="single" w:sz="4" w:space="0" w:color="000000"/>
              <w:right w:val="single" w:sz="4" w:space="0" w:color="000000"/>
            </w:tcBorders>
          </w:tcPr>
          <w:p w14:paraId="4280D708" w14:textId="77777777" w:rsidR="004C6436" w:rsidRDefault="001839CD">
            <w:pPr>
              <w:spacing w:after="0" w:line="259" w:lineRule="auto"/>
              <w:ind w:left="353" w:right="0" w:firstLine="0"/>
              <w:jc w:val="left"/>
            </w:pPr>
            <w:r>
              <w:rPr>
                <w:sz w:val="18"/>
              </w:rPr>
              <w:t xml:space="preserve">10.7 </w:t>
            </w:r>
          </w:p>
        </w:tc>
        <w:tc>
          <w:tcPr>
            <w:tcW w:w="1841" w:type="dxa"/>
            <w:tcBorders>
              <w:top w:val="single" w:sz="4" w:space="0" w:color="000000"/>
              <w:left w:val="single" w:sz="4" w:space="0" w:color="000000"/>
              <w:bottom w:val="single" w:sz="4" w:space="0" w:color="000000"/>
              <w:right w:val="single" w:sz="4" w:space="0" w:color="000000"/>
            </w:tcBorders>
          </w:tcPr>
          <w:p w14:paraId="63C6220D" w14:textId="77777777" w:rsidR="004C6436" w:rsidRDefault="001839CD">
            <w:pPr>
              <w:spacing w:after="0" w:line="259" w:lineRule="auto"/>
              <w:ind w:left="355" w:right="0" w:firstLine="0"/>
              <w:jc w:val="left"/>
            </w:pPr>
            <w:r>
              <w:rPr>
                <w:sz w:val="18"/>
              </w:rPr>
              <w:t xml:space="preserve">10.8 </w:t>
            </w:r>
          </w:p>
        </w:tc>
        <w:tc>
          <w:tcPr>
            <w:tcW w:w="1841" w:type="dxa"/>
            <w:tcBorders>
              <w:top w:val="single" w:sz="4" w:space="0" w:color="000000"/>
              <w:left w:val="single" w:sz="4" w:space="0" w:color="000000"/>
              <w:bottom w:val="single" w:sz="4" w:space="0" w:color="000000"/>
              <w:right w:val="single" w:sz="4" w:space="0" w:color="000000"/>
            </w:tcBorders>
          </w:tcPr>
          <w:p w14:paraId="431525E3" w14:textId="77777777" w:rsidR="004C6436" w:rsidRDefault="001839CD">
            <w:pPr>
              <w:spacing w:after="0" w:line="259" w:lineRule="auto"/>
              <w:ind w:left="356" w:right="0" w:firstLine="0"/>
              <w:jc w:val="left"/>
            </w:pPr>
            <w:r>
              <w:rPr>
                <w:sz w:val="18"/>
              </w:rPr>
              <w:t xml:space="preserve">12.8 </w:t>
            </w:r>
          </w:p>
        </w:tc>
      </w:tr>
      <w:tr w:rsidR="004C6436" w14:paraId="5D4E0AEB" w14:textId="77777777">
        <w:trPr>
          <w:trHeight w:val="295"/>
        </w:trPr>
        <w:tc>
          <w:tcPr>
            <w:tcW w:w="2897" w:type="dxa"/>
            <w:tcBorders>
              <w:top w:val="single" w:sz="4" w:space="0" w:color="000000"/>
              <w:left w:val="single" w:sz="4" w:space="0" w:color="000000"/>
              <w:bottom w:val="single" w:sz="4" w:space="0" w:color="000000"/>
              <w:right w:val="nil"/>
            </w:tcBorders>
          </w:tcPr>
          <w:p w14:paraId="53DE6AEB" w14:textId="77777777" w:rsidR="004C6436" w:rsidRDefault="001839CD">
            <w:pPr>
              <w:spacing w:after="0" w:line="259" w:lineRule="auto"/>
              <w:ind w:left="353" w:right="0" w:firstLine="0"/>
              <w:jc w:val="left"/>
            </w:pPr>
            <w:r>
              <w:rPr>
                <w:sz w:val="18"/>
              </w:rPr>
              <w:t xml:space="preserve">Gaz pauvre après combustion </w:t>
            </w:r>
          </w:p>
        </w:tc>
        <w:tc>
          <w:tcPr>
            <w:tcW w:w="2083" w:type="dxa"/>
            <w:tcBorders>
              <w:top w:val="single" w:sz="4" w:space="0" w:color="000000"/>
              <w:left w:val="nil"/>
              <w:bottom w:val="single" w:sz="4" w:space="0" w:color="000000"/>
              <w:right w:val="nil"/>
            </w:tcBorders>
          </w:tcPr>
          <w:p w14:paraId="16B8AA97" w14:textId="77777777" w:rsidR="004C6436" w:rsidRDefault="004C6436">
            <w:pPr>
              <w:spacing w:after="160" w:line="259" w:lineRule="auto"/>
              <w:ind w:left="0" w:right="0" w:firstLine="0"/>
              <w:jc w:val="left"/>
            </w:pPr>
          </w:p>
        </w:tc>
        <w:tc>
          <w:tcPr>
            <w:tcW w:w="1841" w:type="dxa"/>
            <w:tcBorders>
              <w:top w:val="single" w:sz="4" w:space="0" w:color="000000"/>
              <w:left w:val="nil"/>
              <w:bottom w:val="single" w:sz="4" w:space="0" w:color="000000"/>
              <w:right w:val="nil"/>
            </w:tcBorders>
          </w:tcPr>
          <w:p w14:paraId="457527F0" w14:textId="77777777" w:rsidR="004C6436" w:rsidRDefault="004C6436">
            <w:pPr>
              <w:spacing w:after="160" w:line="259" w:lineRule="auto"/>
              <w:ind w:left="0" w:right="0" w:firstLine="0"/>
              <w:jc w:val="left"/>
            </w:pPr>
          </w:p>
        </w:tc>
        <w:tc>
          <w:tcPr>
            <w:tcW w:w="1841" w:type="dxa"/>
            <w:tcBorders>
              <w:top w:val="single" w:sz="4" w:space="0" w:color="000000"/>
              <w:left w:val="nil"/>
              <w:bottom w:val="single" w:sz="4" w:space="0" w:color="000000"/>
              <w:right w:val="single" w:sz="4" w:space="0" w:color="000000"/>
            </w:tcBorders>
          </w:tcPr>
          <w:p w14:paraId="3A8A0E29" w14:textId="77777777" w:rsidR="004C6436" w:rsidRDefault="004C6436">
            <w:pPr>
              <w:spacing w:after="160" w:line="259" w:lineRule="auto"/>
              <w:ind w:left="0" w:right="0" w:firstLine="0"/>
              <w:jc w:val="left"/>
            </w:pPr>
          </w:p>
        </w:tc>
      </w:tr>
      <w:tr w:rsidR="004C6436" w14:paraId="5D55DA2D" w14:textId="77777777">
        <w:trPr>
          <w:trHeight w:val="295"/>
        </w:trPr>
        <w:tc>
          <w:tcPr>
            <w:tcW w:w="2897" w:type="dxa"/>
            <w:tcBorders>
              <w:top w:val="single" w:sz="4" w:space="0" w:color="000000"/>
              <w:left w:val="single" w:sz="4" w:space="0" w:color="000000"/>
              <w:bottom w:val="single" w:sz="4" w:space="0" w:color="000000"/>
              <w:right w:val="single" w:sz="4" w:space="0" w:color="000000"/>
            </w:tcBorders>
          </w:tcPr>
          <w:p w14:paraId="1605B2EA" w14:textId="77777777" w:rsidR="004C6436" w:rsidRDefault="001839CD">
            <w:pPr>
              <w:spacing w:after="0" w:line="259" w:lineRule="auto"/>
              <w:ind w:left="156" w:right="0" w:firstLine="0"/>
              <w:jc w:val="left"/>
            </w:pPr>
            <w:r>
              <w:rPr>
                <w:sz w:val="18"/>
              </w:rPr>
              <w:t>Débit Nm</w:t>
            </w:r>
            <w:r>
              <w:rPr>
                <w:sz w:val="18"/>
                <w:vertAlign w:val="superscript"/>
              </w:rPr>
              <w:t>3</w:t>
            </w:r>
            <w:r>
              <w:rPr>
                <w:sz w:val="18"/>
              </w:rPr>
              <w:t xml:space="preserve">/h </w:t>
            </w:r>
          </w:p>
        </w:tc>
        <w:tc>
          <w:tcPr>
            <w:tcW w:w="2083" w:type="dxa"/>
            <w:tcBorders>
              <w:top w:val="single" w:sz="4" w:space="0" w:color="000000"/>
              <w:left w:val="single" w:sz="4" w:space="0" w:color="000000"/>
              <w:bottom w:val="single" w:sz="4" w:space="0" w:color="000000"/>
              <w:right w:val="single" w:sz="4" w:space="0" w:color="000000"/>
            </w:tcBorders>
          </w:tcPr>
          <w:p w14:paraId="73AD70CE" w14:textId="77777777" w:rsidR="004C6436" w:rsidRDefault="001839CD">
            <w:pPr>
              <w:spacing w:after="0" w:line="259" w:lineRule="auto"/>
              <w:ind w:left="352" w:right="0" w:firstLine="0"/>
              <w:jc w:val="left"/>
            </w:pPr>
            <w:r>
              <w:rPr>
                <w:sz w:val="18"/>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5FCD78B5" w14:textId="77777777" w:rsidR="004C6436" w:rsidRDefault="001839CD">
            <w:pPr>
              <w:spacing w:after="0" w:line="259" w:lineRule="auto"/>
              <w:ind w:left="355" w:right="0" w:firstLine="0"/>
              <w:jc w:val="left"/>
            </w:pPr>
            <w:r>
              <w:rPr>
                <w:sz w:val="18"/>
              </w:rPr>
              <w:t xml:space="preserve">5 000 </w:t>
            </w:r>
          </w:p>
        </w:tc>
        <w:tc>
          <w:tcPr>
            <w:tcW w:w="1841" w:type="dxa"/>
            <w:tcBorders>
              <w:top w:val="single" w:sz="4" w:space="0" w:color="000000"/>
              <w:left w:val="single" w:sz="4" w:space="0" w:color="000000"/>
              <w:bottom w:val="single" w:sz="4" w:space="0" w:color="000000"/>
              <w:right w:val="single" w:sz="4" w:space="0" w:color="000000"/>
            </w:tcBorders>
          </w:tcPr>
          <w:p w14:paraId="689CAAEB" w14:textId="77777777" w:rsidR="004C6436" w:rsidRDefault="001839CD">
            <w:pPr>
              <w:spacing w:after="0" w:line="259" w:lineRule="auto"/>
              <w:ind w:left="355" w:right="0" w:firstLine="0"/>
              <w:jc w:val="left"/>
            </w:pPr>
            <w:r>
              <w:rPr>
                <w:sz w:val="18"/>
              </w:rPr>
              <w:t xml:space="preserve"> </w:t>
            </w:r>
          </w:p>
        </w:tc>
      </w:tr>
      <w:tr w:rsidR="004C6436" w14:paraId="5EC6744B" w14:textId="77777777">
        <w:trPr>
          <w:trHeight w:val="298"/>
        </w:trPr>
        <w:tc>
          <w:tcPr>
            <w:tcW w:w="2897" w:type="dxa"/>
            <w:tcBorders>
              <w:top w:val="single" w:sz="4" w:space="0" w:color="000000"/>
              <w:left w:val="single" w:sz="4" w:space="0" w:color="000000"/>
              <w:bottom w:val="single" w:sz="4" w:space="0" w:color="000000"/>
              <w:right w:val="single" w:sz="4" w:space="0" w:color="000000"/>
            </w:tcBorders>
          </w:tcPr>
          <w:p w14:paraId="419FE443" w14:textId="77777777" w:rsidR="004C6436" w:rsidRDefault="001839CD">
            <w:pPr>
              <w:spacing w:after="0" w:line="259" w:lineRule="auto"/>
              <w:ind w:left="156" w:right="0" w:firstLine="0"/>
              <w:jc w:val="left"/>
            </w:pPr>
            <w:r>
              <w:rPr>
                <w:sz w:val="18"/>
              </w:rPr>
              <w:t xml:space="preserve">NOx mg/m3 </w:t>
            </w:r>
          </w:p>
        </w:tc>
        <w:tc>
          <w:tcPr>
            <w:tcW w:w="2083" w:type="dxa"/>
            <w:tcBorders>
              <w:top w:val="single" w:sz="4" w:space="0" w:color="000000"/>
              <w:left w:val="single" w:sz="4" w:space="0" w:color="000000"/>
              <w:bottom w:val="single" w:sz="4" w:space="0" w:color="000000"/>
              <w:right w:val="single" w:sz="4" w:space="0" w:color="000000"/>
            </w:tcBorders>
          </w:tcPr>
          <w:p w14:paraId="2E04B81B" w14:textId="77777777" w:rsidR="004C6436" w:rsidRDefault="001839CD">
            <w:pPr>
              <w:spacing w:after="0" w:line="259" w:lineRule="auto"/>
              <w:ind w:left="352" w:right="0" w:firstLine="0"/>
              <w:jc w:val="left"/>
            </w:pPr>
            <w:r>
              <w:rPr>
                <w:sz w:val="18"/>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0617AE84" w14:textId="77777777" w:rsidR="004C6436" w:rsidRDefault="001839CD">
            <w:pPr>
              <w:spacing w:after="0" w:line="259" w:lineRule="auto"/>
              <w:ind w:left="355" w:right="0" w:firstLine="0"/>
              <w:jc w:val="left"/>
            </w:pPr>
            <w:r>
              <w:rPr>
                <w:sz w:val="18"/>
              </w:rPr>
              <w:t xml:space="preserve">&lt; 200 </w:t>
            </w:r>
          </w:p>
        </w:tc>
        <w:tc>
          <w:tcPr>
            <w:tcW w:w="1841" w:type="dxa"/>
            <w:tcBorders>
              <w:top w:val="single" w:sz="4" w:space="0" w:color="000000"/>
              <w:left w:val="single" w:sz="4" w:space="0" w:color="000000"/>
              <w:bottom w:val="single" w:sz="4" w:space="0" w:color="000000"/>
              <w:right w:val="single" w:sz="4" w:space="0" w:color="000000"/>
            </w:tcBorders>
          </w:tcPr>
          <w:p w14:paraId="558EB519" w14:textId="77777777" w:rsidR="004C6436" w:rsidRDefault="001839CD">
            <w:pPr>
              <w:spacing w:after="0" w:line="259" w:lineRule="auto"/>
              <w:ind w:left="355" w:right="0" w:firstLine="0"/>
              <w:jc w:val="left"/>
            </w:pPr>
            <w:r>
              <w:rPr>
                <w:sz w:val="18"/>
              </w:rPr>
              <w:t xml:space="preserve"> </w:t>
            </w:r>
          </w:p>
        </w:tc>
      </w:tr>
      <w:tr w:rsidR="004C6436" w14:paraId="4A50ED72" w14:textId="77777777">
        <w:trPr>
          <w:trHeight w:val="295"/>
        </w:trPr>
        <w:tc>
          <w:tcPr>
            <w:tcW w:w="2897" w:type="dxa"/>
            <w:tcBorders>
              <w:top w:val="single" w:sz="4" w:space="0" w:color="000000"/>
              <w:left w:val="single" w:sz="4" w:space="0" w:color="000000"/>
              <w:bottom w:val="single" w:sz="4" w:space="0" w:color="000000"/>
              <w:right w:val="single" w:sz="4" w:space="0" w:color="000000"/>
            </w:tcBorders>
          </w:tcPr>
          <w:p w14:paraId="7E6856E1" w14:textId="77777777" w:rsidR="004C6436" w:rsidRDefault="001839CD">
            <w:pPr>
              <w:spacing w:after="0" w:line="259" w:lineRule="auto"/>
              <w:ind w:left="156" w:right="0" w:firstLine="0"/>
              <w:jc w:val="left"/>
            </w:pPr>
            <w:r>
              <w:rPr>
                <w:sz w:val="18"/>
              </w:rPr>
              <w:t xml:space="preserve">SO2 mg8m3 </w:t>
            </w:r>
          </w:p>
        </w:tc>
        <w:tc>
          <w:tcPr>
            <w:tcW w:w="2083" w:type="dxa"/>
            <w:tcBorders>
              <w:top w:val="single" w:sz="4" w:space="0" w:color="000000"/>
              <w:left w:val="single" w:sz="4" w:space="0" w:color="000000"/>
              <w:bottom w:val="single" w:sz="4" w:space="0" w:color="000000"/>
              <w:right w:val="single" w:sz="4" w:space="0" w:color="000000"/>
            </w:tcBorders>
          </w:tcPr>
          <w:p w14:paraId="03D9FCB0" w14:textId="77777777" w:rsidR="004C6436" w:rsidRDefault="001839CD">
            <w:pPr>
              <w:spacing w:after="0" w:line="259" w:lineRule="auto"/>
              <w:ind w:left="353" w:right="0" w:firstLine="0"/>
              <w:jc w:val="left"/>
            </w:pPr>
            <w:r>
              <w:rPr>
                <w:sz w:val="18"/>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5CBFA4A8" w14:textId="77777777" w:rsidR="004C6436" w:rsidRDefault="001839CD">
            <w:pPr>
              <w:spacing w:after="0" w:line="259" w:lineRule="auto"/>
              <w:ind w:left="354" w:right="0" w:firstLine="0"/>
              <w:jc w:val="left"/>
            </w:pPr>
            <w:r>
              <w:rPr>
                <w:sz w:val="18"/>
              </w:rPr>
              <w:t xml:space="preserve">&lt; 350 </w:t>
            </w:r>
          </w:p>
        </w:tc>
        <w:tc>
          <w:tcPr>
            <w:tcW w:w="1841" w:type="dxa"/>
            <w:tcBorders>
              <w:top w:val="single" w:sz="4" w:space="0" w:color="000000"/>
              <w:left w:val="single" w:sz="4" w:space="0" w:color="000000"/>
              <w:bottom w:val="single" w:sz="4" w:space="0" w:color="000000"/>
              <w:right w:val="single" w:sz="4" w:space="0" w:color="000000"/>
            </w:tcBorders>
          </w:tcPr>
          <w:p w14:paraId="3F1CAE21" w14:textId="77777777" w:rsidR="004C6436" w:rsidRDefault="001839CD">
            <w:pPr>
              <w:spacing w:after="0" w:line="259" w:lineRule="auto"/>
              <w:ind w:left="356" w:right="0" w:firstLine="0"/>
              <w:jc w:val="left"/>
            </w:pPr>
            <w:r>
              <w:rPr>
                <w:sz w:val="18"/>
              </w:rPr>
              <w:t xml:space="preserve"> </w:t>
            </w:r>
          </w:p>
        </w:tc>
      </w:tr>
      <w:tr w:rsidR="004C6436" w14:paraId="4D233FB8" w14:textId="77777777">
        <w:trPr>
          <w:trHeight w:val="295"/>
        </w:trPr>
        <w:tc>
          <w:tcPr>
            <w:tcW w:w="2897" w:type="dxa"/>
            <w:tcBorders>
              <w:top w:val="single" w:sz="4" w:space="0" w:color="000000"/>
              <w:left w:val="single" w:sz="4" w:space="0" w:color="000000"/>
              <w:bottom w:val="single" w:sz="4" w:space="0" w:color="000000"/>
              <w:right w:val="nil"/>
            </w:tcBorders>
          </w:tcPr>
          <w:p w14:paraId="1DB216DE" w14:textId="77777777" w:rsidR="004C6436" w:rsidRDefault="001839CD">
            <w:pPr>
              <w:spacing w:after="0" w:line="259" w:lineRule="auto"/>
              <w:ind w:left="353" w:right="0" w:firstLine="0"/>
              <w:jc w:val="left"/>
            </w:pPr>
            <w:r>
              <w:rPr>
                <w:sz w:val="18"/>
              </w:rPr>
              <w:t xml:space="preserve">Condensats </w:t>
            </w:r>
          </w:p>
        </w:tc>
        <w:tc>
          <w:tcPr>
            <w:tcW w:w="2083" w:type="dxa"/>
            <w:tcBorders>
              <w:top w:val="single" w:sz="4" w:space="0" w:color="000000"/>
              <w:left w:val="nil"/>
              <w:bottom w:val="single" w:sz="4" w:space="0" w:color="000000"/>
              <w:right w:val="nil"/>
            </w:tcBorders>
          </w:tcPr>
          <w:p w14:paraId="5423FE11" w14:textId="77777777" w:rsidR="004C6436" w:rsidRDefault="004C6436">
            <w:pPr>
              <w:spacing w:after="160" w:line="259" w:lineRule="auto"/>
              <w:ind w:left="0" w:right="0" w:firstLine="0"/>
              <w:jc w:val="left"/>
            </w:pPr>
          </w:p>
        </w:tc>
        <w:tc>
          <w:tcPr>
            <w:tcW w:w="1841" w:type="dxa"/>
            <w:tcBorders>
              <w:top w:val="single" w:sz="4" w:space="0" w:color="000000"/>
              <w:left w:val="nil"/>
              <w:bottom w:val="single" w:sz="4" w:space="0" w:color="000000"/>
              <w:right w:val="nil"/>
            </w:tcBorders>
          </w:tcPr>
          <w:p w14:paraId="03D6AD98" w14:textId="77777777" w:rsidR="004C6436" w:rsidRDefault="004C6436">
            <w:pPr>
              <w:spacing w:after="160" w:line="259" w:lineRule="auto"/>
              <w:ind w:left="0" w:right="0" w:firstLine="0"/>
              <w:jc w:val="left"/>
            </w:pPr>
          </w:p>
        </w:tc>
        <w:tc>
          <w:tcPr>
            <w:tcW w:w="1841" w:type="dxa"/>
            <w:tcBorders>
              <w:top w:val="single" w:sz="4" w:space="0" w:color="000000"/>
              <w:left w:val="nil"/>
              <w:bottom w:val="single" w:sz="4" w:space="0" w:color="000000"/>
              <w:right w:val="single" w:sz="4" w:space="0" w:color="000000"/>
            </w:tcBorders>
          </w:tcPr>
          <w:p w14:paraId="5DCE4468" w14:textId="77777777" w:rsidR="004C6436" w:rsidRDefault="004C6436">
            <w:pPr>
              <w:spacing w:after="160" w:line="259" w:lineRule="auto"/>
              <w:ind w:left="0" w:right="0" w:firstLine="0"/>
              <w:jc w:val="left"/>
            </w:pPr>
          </w:p>
        </w:tc>
      </w:tr>
      <w:tr w:rsidR="004C6436" w14:paraId="37EAB545" w14:textId="77777777">
        <w:trPr>
          <w:trHeight w:val="295"/>
        </w:trPr>
        <w:tc>
          <w:tcPr>
            <w:tcW w:w="2897" w:type="dxa"/>
            <w:tcBorders>
              <w:top w:val="single" w:sz="4" w:space="0" w:color="000000"/>
              <w:left w:val="single" w:sz="4" w:space="0" w:color="000000"/>
              <w:bottom w:val="single" w:sz="4" w:space="0" w:color="000000"/>
              <w:right w:val="single" w:sz="4" w:space="0" w:color="000000"/>
            </w:tcBorders>
          </w:tcPr>
          <w:p w14:paraId="5C504BEF" w14:textId="77777777" w:rsidR="004C6436" w:rsidRDefault="001839CD">
            <w:pPr>
              <w:spacing w:after="0" w:line="259" w:lineRule="auto"/>
              <w:ind w:left="156" w:right="0" w:firstLine="0"/>
              <w:jc w:val="left"/>
            </w:pPr>
            <w:r>
              <w:rPr>
                <w:sz w:val="18"/>
              </w:rPr>
              <w:t xml:space="preserve">Kg/h </w:t>
            </w:r>
          </w:p>
        </w:tc>
        <w:tc>
          <w:tcPr>
            <w:tcW w:w="2083" w:type="dxa"/>
            <w:tcBorders>
              <w:top w:val="single" w:sz="4" w:space="0" w:color="000000"/>
              <w:left w:val="single" w:sz="4" w:space="0" w:color="000000"/>
              <w:bottom w:val="single" w:sz="4" w:space="0" w:color="000000"/>
              <w:right w:val="single" w:sz="4" w:space="0" w:color="000000"/>
            </w:tcBorders>
          </w:tcPr>
          <w:p w14:paraId="0F7E04B7" w14:textId="77777777" w:rsidR="004C6436" w:rsidRDefault="001839CD">
            <w:pPr>
              <w:spacing w:after="0" w:line="259" w:lineRule="auto"/>
              <w:ind w:left="354" w:right="0" w:firstLine="0"/>
              <w:jc w:val="left"/>
            </w:pPr>
            <w:r>
              <w:rPr>
                <w:sz w:val="18"/>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7087A1BE" w14:textId="77777777" w:rsidR="004C6436" w:rsidRDefault="001839CD">
            <w:pPr>
              <w:spacing w:after="0" w:line="259" w:lineRule="auto"/>
              <w:ind w:left="355" w:right="0" w:firstLine="0"/>
              <w:jc w:val="left"/>
            </w:pPr>
            <w:r>
              <w:rPr>
                <w:sz w:val="18"/>
              </w:rPr>
              <w:t xml:space="preserve">420  </w:t>
            </w:r>
          </w:p>
        </w:tc>
        <w:tc>
          <w:tcPr>
            <w:tcW w:w="1841" w:type="dxa"/>
            <w:tcBorders>
              <w:top w:val="single" w:sz="4" w:space="0" w:color="000000"/>
              <w:left w:val="single" w:sz="4" w:space="0" w:color="000000"/>
              <w:bottom w:val="single" w:sz="4" w:space="0" w:color="000000"/>
              <w:right w:val="single" w:sz="4" w:space="0" w:color="000000"/>
            </w:tcBorders>
          </w:tcPr>
          <w:p w14:paraId="1E54D7E2" w14:textId="77777777" w:rsidR="004C6436" w:rsidRDefault="001839CD">
            <w:pPr>
              <w:spacing w:after="0" w:line="259" w:lineRule="auto"/>
              <w:ind w:left="355" w:right="0" w:firstLine="0"/>
              <w:jc w:val="left"/>
            </w:pPr>
            <w:r>
              <w:rPr>
                <w:sz w:val="18"/>
              </w:rPr>
              <w:t xml:space="preserve"> </w:t>
            </w:r>
          </w:p>
        </w:tc>
      </w:tr>
      <w:tr w:rsidR="004C6436" w14:paraId="2748BB3F" w14:textId="77777777">
        <w:trPr>
          <w:trHeight w:val="295"/>
        </w:trPr>
        <w:tc>
          <w:tcPr>
            <w:tcW w:w="2897" w:type="dxa"/>
            <w:tcBorders>
              <w:top w:val="single" w:sz="4" w:space="0" w:color="000000"/>
              <w:left w:val="single" w:sz="4" w:space="0" w:color="000000"/>
              <w:bottom w:val="single" w:sz="4" w:space="0" w:color="000000"/>
              <w:right w:val="nil"/>
            </w:tcBorders>
          </w:tcPr>
          <w:p w14:paraId="4238EC70" w14:textId="77777777" w:rsidR="004C6436" w:rsidRDefault="001839CD">
            <w:pPr>
              <w:spacing w:after="0" w:line="259" w:lineRule="auto"/>
              <w:ind w:left="0" w:right="187" w:firstLine="0"/>
              <w:jc w:val="center"/>
            </w:pPr>
            <w:r>
              <w:rPr>
                <w:sz w:val="18"/>
              </w:rPr>
              <w:t xml:space="preserve">Récupération de chaleur </w:t>
            </w:r>
          </w:p>
        </w:tc>
        <w:tc>
          <w:tcPr>
            <w:tcW w:w="2083" w:type="dxa"/>
            <w:tcBorders>
              <w:top w:val="single" w:sz="4" w:space="0" w:color="000000"/>
              <w:left w:val="nil"/>
              <w:bottom w:val="single" w:sz="4" w:space="0" w:color="000000"/>
              <w:right w:val="nil"/>
            </w:tcBorders>
          </w:tcPr>
          <w:p w14:paraId="1CD34C65" w14:textId="77777777" w:rsidR="004C6436" w:rsidRDefault="004C6436">
            <w:pPr>
              <w:spacing w:after="160" w:line="259" w:lineRule="auto"/>
              <w:ind w:left="0" w:right="0" w:firstLine="0"/>
              <w:jc w:val="left"/>
            </w:pPr>
          </w:p>
        </w:tc>
        <w:tc>
          <w:tcPr>
            <w:tcW w:w="1841" w:type="dxa"/>
            <w:tcBorders>
              <w:top w:val="single" w:sz="4" w:space="0" w:color="000000"/>
              <w:left w:val="nil"/>
              <w:bottom w:val="single" w:sz="4" w:space="0" w:color="000000"/>
              <w:right w:val="nil"/>
            </w:tcBorders>
          </w:tcPr>
          <w:p w14:paraId="71269202" w14:textId="77777777" w:rsidR="004C6436" w:rsidRDefault="004C6436">
            <w:pPr>
              <w:spacing w:after="160" w:line="259" w:lineRule="auto"/>
              <w:ind w:left="0" w:right="0" w:firstLine="0"/>
              <w:jc w:val="left"/>
            </w:pPr>
          </w:p>
        </w:tc>
        <w:tc>
          <w:tcPr>
            <w:tcW w:w="1841" w:type="dxa"/>
            <w:tcBorders>
              <w:top w:val="single" w:sz="4" w:space="0" w:color="000000"/>
              <w:left w:val="nil"/>
              <w:bottom w:val="single" w:sz="4" w:space="0" w:color="000000"/>
              <w:right w:val="single" w:sz="4" w:space="0" w:color="000000"/>
            </w:tcBorders>
          </w:tcPr>
          <w:p w14:paraId="6FBC5654" w14:textId="77777777" w:rsidR="004C6436" w:rsidRDefault="004C6436">
            <w:pPr>
              <w:spacing w:after="160" w:line="259" w:lineRule="auto"/>
              <w:ind w:left="0" w:right="0" w:firstLine="0"/>
              <w:jc w:val="left"/>
            </w:pPr>
          </w:p>
        </w:tc>
      </w:tr>
      <w:tr w:rsidR="004C6436" w14:paraId="63DFFE87" w14:textId="77777777">
        <w:trPr>
          <w:trHeight w:val="298"/>
        </w:trPr>
        <w:tc>
          <w:tcPr>
            <w:tcW w:w="2897" w:type="dxa"/>
            <w:tcBorders>
              <w:top w:val="single" w:sz="4" w:space="0" w:color="000000"/>
              <w:left w:val="single" w:sz="4" w:space="0" w:color="000000"/>
              <w:bottom w:val="single" w:sz="4" w:space="0" w:color="000000"/>
              <w:right w:val="single" w:sz="4" w:space="0" w:color="000000"/>
            </w:tcBorders>
          </w:tcPr>
          <w:p w14:paraId="2C441490" w14:textId="77777777" w:rsidR="004C6436" w:rsidRDefault="001839CD">
            <w:pPr>
              <w:spacing w:after="0" w:line="259" w:lineRule="auto"/>
              <w:ind w:left="156" w:right="0" w:firstLine="0"/>
              <w:jc w:val="left"/>
            </w:pPr>
            <w:r>
              <w:rPr>
                <w:sz w:val="18"/>
              </w:rPr>
              <w:t xml:space="preserve">KW th </w:t>
            </w:r>
          </w:p>
        </w:tc>
        <w:tc>
          <w:tcPr>
            <w:tcW w:w="2083" w:type="dxa"/>
            <w:tcBorders>
              <w:top w:val="single" w:sz="4" w:space="0" w:color="000000"/>
              <w:left w:val="single" w:sz="4" w:space="0" w:color="000000"/>
              <w:bottom w:val="single" w:sz="4" w:space="0" w:color="000000"/>
              <w:right w:val="single" w:sz="4" w:space="0" w:color="000000"/>
            </w:tcBorders>
          </w:tcPr>
          <w:p w14:paraId="4AD5A663" w14:textId="77777777" w:rsidR="004C6436" w:rsidRDefault="001839CD">
            <w:pPr>
              <w:spacing w:after="0" w:line="259" w:lineRule="auto"/>
              <w:ind w:left="353" w:right="0" w:firstLine="0"/>
              <w:jc w:val="left"/>
            </w:pPr>
            <w:r>
              <w:rPr>
                <w:sz w:val="18"/>
              </w:rPr>
              <w:t xml:space="preserve">200 </w:t>
            </w:r>
          </w:p>
        </w:tc>
        <w:tc>
          <w:tcPr>
            <w:tcW w:w="1841" w:type="dxa"/>
            <w:tcBorders>
              <w:top w:val="single" w:sz="4" w:space="0" w:color="000000"/>
              <w:left w:val="single" w:sz="4" w:space="0" w:color="000000"/>
              <w:bottom w:val="single" w:sz="4" w:space="0" w:color="000000"/>
              <w:right w:val="single" w:sz="4" w:space="0" w:color="000000"/>
            </w:tcBorders>
          </w:tcPr>
          <w:p w14:paraId="015D0826" w14:textId="77777777" w:rsidR="004C6436" w:rsidRDefault="001839CD">
            <w:pPr>
              <w:spacing w:after="0" w:line="259" w:lineRule="auto"/>
              <w:ind w:left="356" w:right="0" w:firstLine="0"/>
              <w:jc w:val="left"/>
            </w:pPr>
            <w:r>
              <w:rPr>
                <w:sz w:val="18"/>
              </w:rPr>
              <w:t xml:space="preserve">9000 </w:t>
            </w:r>
          </w:p>
        </w:tc>
        <w:tc>
          <w:tcPr>
            <w:tcW w:w="1841" w:type="dxa"/>
            <w:tcBorders>
              <w:top w:val="single" w:sz="4" w:space="0" w:color="000000"/>
              <w:left w:val="single" w:sz="4" w:space="0" w:color="000000"/>
              <w:bottom w:val="single" w:sz="4" w:space="0" w:color="000000"/>
              <w:right w:val="single" w:sz="4" w:space="0" w:color="000000"/>
            </w:tcBorders>
          </w:tcPr>
          <w:p w14:paraId="690E47A9" w14:textId="77777777" w:rsidR="004C6436" w:rsidRDefault="001839CD">
            <w:pPr>
              <w:spacing w:after="0" w:line="259" w:lineRule="auto"/>
              <w:ind w:left="355" w:right="0" w:firstLine="0"/>
              <w:jc w:val="left"/>
            </w:pPr>
            <w:r>
              <w:rPr>
                <w:sz w:val="18"/>
              </w:rPr>
              <w:t xml:space="preserve">950 </w:t>
            </w:r>
          </w:p>
        </w:tc>
      </w:tr>
      <w:tr w:rsidR="004C6436" w14:paraId="7A778025" w14:textId="77777777">
        <w:trPr>
          <w:trHeight w:val="295"/>
        </w:trPr>
        <w:tc>
          <w:tcPr>
            <w:tcW w:w="2897" w:type="dxa"/>
            <w:tcBorders>
              <w:top w:val="single" w:sz="4" w:space="0" w:color="000000"/>
              <w:left w:val="single" w:sz="4" w:space="0" w:color="000000"/>
              <w:bottom w:val="single" w:sz="4" w:space="0" w:color="000000"/>
              <w:right w:val="nil"/>
            </w:tcBorders>
          </w:tcPr>
          <w:p w14:paraId="23346812" w14:textId="77777777" w:rsidR="004C6436" w:rsidRDefault="001839CD">
            <w:pPr>
              <w:spacing w:after="0" w:line="259" w:lineRule="auto"/>
              <w:ind w:left="0" w:right="83" w:firstLine="0"/>
              <w:jc w:val="center"/>
            </w:pPr>
            <w:r>
              <w:rPr>
                <w:sz w:val="18"/>
              </w:rPr>
              <w:t xml:space="preserve">Consommation électrique </w:t>
            </w:r>
          </w:p>
        </w:tc>
        <w:tc>
          <w:tcPr>
            <w:tcW w:w="2083" w:type="dxa"/>
            <w:tcBorders>
              <w:top w:val="single" w:sz="4" w:space="0" w:color="000000"/>
              <w:left w:val="nil"/>
              <w:bottom w:val="single" w:sz="4" w:space="0" w:color="000000"/>
              <w:right w:val="nil"/>
            </w:tcBorders>
          </w:tcPr>
          <w:p w14:paraId="2C894B03" w14:textId="77777777" w:rsidR="004C6436" w:rsidRDefault="004C6436">
            <w:pPr>
              <w:spacing w:after="160" w:line="259" w:lineRule="auto"/>
              <w:ind w:left="0" w:right="0" w:firstLine="0"/>
              <w:jc w:val="left"/>
            </w:pPr>
          </w:p>
        </w:tc>
        <w:tc>
          <w:tcPr>
            <w:tcW w:w="1841" w:type="dxa"/>
            <w:tcBorders>
              <w:top w:val="single" w:sz="4" w:space="0" w:color="000000"/>
              <w:left w:val="nil"/>
              <w:bottom w:val="single" w:sz="4" w:space="0" w:color="000000"/>
              <w:right w:val="nil"/>
            </w:tcBorders>
          </w:tcPr>
          <w:p w14:paraId="2A0F8F14" w14:textId="77777777" w:rsidR="004C6436" w:rsidRDefault="004C6436">
            <w:pPr>
              <w:spacing w:after="160" w:line="259" w:lineRule="auto"/>
              <w:ind w:left="0" w:right="0" w:firstLine="0"/>
              <w:jc w:val="left"/>
            </w:pPr>
          </w:p>
        </w:tc>
        <w:tc>
          <w:tcPr>
            <w:tcW w:w="1841" w:type="dxa"/>
            <w:tcBorders>
              <w:top w:val="single" w:sz="4" w:space="0" w:color="000000"/>
              <w:left w:val="nil"/>
              <w:bottom w:val="single" w:sz="4" w:space="0" w:color="000000"/>
              <w:right w:val="single" w:sz="4" w:space="0" w:color="000000"/>
            </w:tcBorders>
          </w:tcPr>
          <w:p w14:paraId="31F0B5B4" w14:textId="77777777" w:rsidR="004C6436" w:rsidRDefault="004C6436">
            <w:pPr>
              <w:spacing w:after="160" w:line="259" w:lineRule="auto"/>
              <w:ind w:left="0" w:right="0" w:firstLine="0"/>
              <w:jc w:val="left"/>
            </w:pPr>
          </w:p>
        </w:tc>
      </w:tr>
      <w:tr w:rsidR="004C6436" w14:paraId="041FF75B" w14:textId="77777777">
        <w:trPr>
          <w:trHeight w:val="581"/>
        </w:trPr>
        <w:tc>
          <w:tcPr>
            <w:tcW w:w="2897" w:type="dxa"/>
            <w:tcBorders>
              <w:top w:val="single" w:sz="4" w:space="0" w:color="000000"/>
              <w:left w:val="single" w:sz="4" w:space="0" w:color="000000"/>
              <w:bottom w:val="single" w:sz="4" w:space="0" w:color="000000"/>
              <w:right w:val="single" w:sz="4" w:space="0" w:color="000000"/>
            </w:tcBorders>
          </w:tcPr>
          <w:p w14:paraId="557C0FC4" w14:textId="77777777" w:rsidR="004C6436" w:rsidRDefault="001839CD">
            <w:pPr>
              <w:spacing w:after="0" w:line="259" w:lineRule="auto"/>
              <w:ind w:left="156" w:right="0" w:firstLine="0"/>
              <w:jc w:val="left"/>
            </w:pPr>
            <w:r>
              <w:rPr>
                <w:sz w:val="18"/>
              </w:rPr>
              <w:t xml:space="preserve">kW el (garanti) </w:t>
            </w:r>
          </w:p>
        </w:tc>
        <w:tc>
          <w:tcPr>
            <w:tcW w:w="2083" w:type="dxa"/>
            <w:tcBorders>
              <w:top w:val="single" w:sz="4" w:space="0" w:color="000000"/>
              <w:left w:val="single" w:sz="4" w:space="0" w:color="000000"/>
              <w:bottom w:val="single" w:sz="4" w:space="0" w:color="000000"/>
              <w:right w:val="single" w:sz="4" w:space="0" w:color="000000"/>
            </w:tcBorders>
          </w:tcPr>
          <w:p w14:paraId="1375A3A7" w14:textId="77777777" w:rsidR="004C6436" w:rsidRDefault="001839CD">
            <w:pPr>
              <w:spacing w:after="0" w:line="259" w:lineRule="auto"/>
              <w:ind w:left="353" w:right="0" w:firstLine="0"/>
              <w:jc w:val="left"/>
            </w:pPr>
            <w:r>
              <w:rPr>
                <w:sz w:val="18"/>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23140228" w14:textId="77777777" w:rsidR="004C6436" w:rsidRDefault="001839CD">
            <w:pPr>
              <w:spacing w:after="60" w:line="259" w:lineRule="auto"/>
              <w:ind w:left="356" w:right="0" w:firstLine="0"/>
              <w:jc w:val="left"/>
            </w:pPr>
            <w:r>
              <w:rPr>
                <w:sz w:val="18"/>
              </w:rPr>
              <w:t xml:space="preserve">1 275 </w:t>
            </w:r>
          </w:p>
          <w:p w14:paraId="51A36CC1" w14:textId="77777777" w:rsidR="004C6436" w:rsidRDefault="001839CD">
            <w:pPr>
              <w:spacing w:after="0" w:line="259" w:lineRule="auto"/>
              <w:ind w:left="0" w:right="0" w:firstLine="0"/>
              <w:jc w:val="left"/>
            </w:pPr>
            <w:r>
              <w:rPr>
                <w:sz w:val="18"/>
              </w:rPr>
              <w:t xml:space="preserve">(0.212 kWh/Nm3 gaz) </w:t>
            </w:r>
          </w:p>
        </w:tc>
        <w:tc>
          <w:tcPr>
            <w:tcW w:w="1841" w:type="dxa"/>
            <w:tcBorders>
              <w:top w:val="single" w:sz="4" w:space="0" w:color="000000"/>
              <w:left w:val="single" w:sz="4" w:space="0" w:color="000000"/>
              <w:bottom w:val="single" w:sz="4" w:space="0" w:color="000000"/>
              <w:right w:val="single" w:sz="4" w:space="0" w:color="000000"/>
            </w:tcBorders>
          </w:tcPr>
          <w:p w14:paraId="0590191C" w14:textId="77777777" w:rsidR="004C6436" w:rsidRDefault="001839CD">
            <w:pPr>
              <w:spacing w:after="0" w:line="259" w:lineRule="auto"/>
              <w:ind w:left="355" w:right="0" w:firstLine="0"/>
              <w:jc w:val="left"/>
            </w:pPr>
            <w:r>
              <w:rPr>
                <w:sz w:val="18"/>
              </w:rPr>
              <w:t xml:space="preserve"> </w:t>
            </w:r>
          </w:p>
        </w:tc>
      </w:tr>
      <w:tr w:rsidR="004C6436" w14:paraId="67465BCF" w14:textId="77777777">
        <w:trPr>
          <w:trHeight w:val="581"/>
        </w:trPr>
        <w:tc>
          <w:tcPr>
            <w:tcW w:w="2897" w:type="dxa"/>
            <w:tcBorders>
              <w:top w:val="single" w:sz="4" w:space="0" w:color="000000"/>
              <w:left w:val="single" w:sz="4" w:space="0" w:color="000000"/>
              <w:bottom w:val="single" w:sz="4" w:space="0" w:color="000000"/>
              <w:right w:val="single" w:sz="4" w:space="0" w:color="000000"/>
            </w:tcBorders>
          </w:tcPr>
          <w:p w14:paraId="596109AA" w14:textId="77777777" w:rsidR="004C6436" w:rsidRDefault="001839CD">
            <w:pPr>
              <w:spacing w:after="0" w:line="259" w:lineRule="auto"/>
              <w:ind w:left="156" w:right="0" w:firstLine="0"/>
              <w:jc w:val="left"/>
            </w:pPr>
            <w:r>
              <w:rPr>
                <w:sz w:val="18"/>
              </w:rPr>
              <w:t xml:space="preserve">Energie therm récupérée kW </w:t>
            </w:r>
          </w:p>
        </w:tc>
        <w:tc>
          <w:tcPr>
            <w:tcW w:w="2083" w:type="dxa"/>
            <w:tcBorders>
              <w:top w:val="single" w:sz="4" w:space="0" w:color="000000"/>
              <w:left w:val="single" w:sz="4" w:space="0" w:color="000000"/>
              <w:bottom w:val="single" w:sz="4" w:space="0" w:color="000000"/>
              <w:right w:val="single" w:sz="4" w:space="0" w:color="000000"/>
            </w:tcBorders>
          </w:tcPr>
          <w:p w14:paraId="7ABCB404" w14:textId="77777777" w:rsidR="004C6436" w:rsidRDefault="001839CD">
            <w:pPr>
              <w:spacing w:after="0" w:line="259" w:lineRule="auto"/>
              <w:ind w:left="352" w:right="0" w:firstLine="0"/>
              <w:jc w:val="left"/>
            </w:pPr>
            <w:r>
              <w:rPr>
                <w:sz w:val="18"/>
              </w:rPr>
              <w:t xml:space="preserve">200 </w:t>
            </w:r>
          </w:p>
        </w:tc>
        <w:tc>
          <w:tcPr>
            <w:tcW w:w="1841" w:type="dxa"/>
            <w:tcBorders>
              <w:top w:val="single" w:sz="4" w:space="0" w:color="000000"/>
              <w:left w:val="single" w:sz="4" w:space="0" w:color="000000"/>
              <w:bottom w:val="single" w:sz="4" w:space="0" w:color="000000"/>
              <w:right w:val="single" w:sz="4" w:space="0" w:color="000000"/>
            </w:tcBorders>
          </w:tcPr>
          <w:p w14:paraId="345307EC" w14:textId="77777777" w:rsidR="004C6436" w:rsidRDefault="001839CD">
            <w:pPr>
              <w:spacing w:after="60" w:line="259" w:lineRule="auto"/>
              <w:ind w:left="356" w:right="0" w:firstLine="0"/>
              <w:jc w:val="left"/>
            </w:pPr>
            <w:r>
              <w:rPr>
                <w:sz w:val="18"/>
              </w:rPr>
              <w:t xml:space="preserve">900 </w:t>
            </w:r>
          </w:p>
          <w:p w14:paraId="7063B5FC" w14:textId="77777777" w:rsidR="004C6436" w:rsidRDefault="001839CD">
            <w:pPr>
              <w:spacing w:after="0" w:line="259" w:lineRule="auto"/>
              <w:ind w:left="0" w:right="0" w:firstLine="0"/>
              <w:jc w:val="left"/>
            </w:pPr>
            <w:r>
              <w:rPr>
                <w:sz w:val="18"/>
              </w:rPr>
              <w:t xml:space="preserve">(0.15 kWh/Nm3 gaz) </w:t>
            </w:r>
          </w:p>
        </w:tc>
        <w:tc>
          <w:tcPr>
            <w:tcW w:w="1841" w:type="dxa"/>
            <w:tcBorders>
              <w:top w:val="single" w:sz="4" w:space="0" w:color="000000"/>
              <w:left w:val="single" w:sz="4" w:space="0" w:color="000000"/>
              <w:bottom w:val="single" w:sz="4" w:space="0" w:color="000000"/>
              <w:right w:val="single" w:sz="4" w:space="0" w:color="000000"/>
            </w:tcBorders>
          </w:tcPr>
          <w:p w14:paraId="3C4968CD" w14:textId="77777777" w:rsidR="004C6436" w:rsidRDefault="001839CD">
            <w:pPr>
              <w:spacing w:after="0" w:line="259" w:lineRule="auto"/>
              <w:ind w:left="355" w:right="0" w:firstLine="0"/>
              <w:jc w:val="left"/>
            </w:pPr>
            <w:r>
              <w:rPr>
                <w:sz w:val="18"/>
              </w:rPr>
              <w:t xml:space="preserve">950 </w:t>
            </w:r>
          </w:p>
        </w:tc>
      </w:tr>
      <w:tr w:rsidR="004C6436" w14:paraId="7E2D8B31" w14:textId="77777777">
        <w:trPr>
          <w:trHeight w:val="295"/>
        </w:trPr>
        <w:tc>
          <w:tcPr>
            <w:tcW w:w="2897" w:type="dxa"/>
            <w:tcBorders>
              <w:top w:val="single" w:sz="4" w:space="0" w:color="000000"/>
              <w:left w:val="single" w:sz="4" w:space="0" w:color="000000"/>
              <w:bottom w:val="single" w:sz="4" w:space="0" w:color="000000"/>
              <w:right w:val="nil"/>
            </w:tcBorders>
          </w:tcPr>
          <w:p w14:paraId="113CFE27" w14:textId="77777777" w:rsidR="004C6436" w:rsidRDefault="001839CD">
            <w:pPr>
              <w:spacing w:after="0" w:line="259" w:lineRule="auto"/>
              <w:ind w:left="353" w:right="0" w:firstLine="0"/>
              <w:jc w:val="left"/>
            </w:pPr>
            <w:r>
              <w:rPr>
                <w:sz w:val="18"/>
              </w:rPr>
              <w:t xml:space="preserve"> </w:t>
            </w:r>
          </w:p>
        </w:tc>
        <w:tc>
          <w:tcPr>
            <w:tcW w:w="2083" w:type="dxa"/>
            <w:tcBorders>
              <w:top w:val="single" w:sz="4" w:space="0" w:color="000000"/>
              <w:left w:val="nil"/>
              <w:bottom w:val="single" w:sz="4" w:space="0" w:color="000000"/>
              <w:right w:val="nil"/>
            </w:tcBorders>
          </w:tcPr>
          <w:p w14:paraId="6BEECB7F" w14:textId="77777777" w:rsidR="004C6436" w:rsidRDefault="004C6436">
            <w:pPr>
              <w:spacing w:after="160" w:line="259" w:lineRule="auto"/>
              <w:ind w:left="0" w:right="0" w:firstLine="0"/>
              <w:jc w:val="left"/>
            </w:pPr>
          </w:p>
        </w:tc>
        <w:tc>
          <w:tcPr>
            <w:tcW w:w="1841" w:type="dxa"/>
            <w:tcBorders>
              <w:top w:val="single" w:sz="4" w:space="0" w:color="000000"/>
              <w:left w:val="nil"/>
              <w:bottom w:val="single" w:sz="4" w:space="0" w:color="000000"/>
              <w:right w:val="nil"/>
            </w:tcBorders>
          </w:tcPr>
          <w:p w14:paraId="4301C338" w14:textId="77777777" w:rsidR="004C6436" w:rsidRDefault="004C6436">
            <w:pPr>
              <w:spacing w:after="160" w:line="259" w:lineRule="auto"/>
              <w:ind w:left="0" w:right="0" w:firstLine="0"/>
              <w:jc w:val="left"/>
            </w:pPr>
          </w:p>
        </w:tc>
        <w:tc>
          <w:tcPr>
            <w:tcW w:w="1841" w:type="dxa"/>
            <w:tcBorders>
              <w:top w:val="single" w:sz="4" w:space="0" w:color="000000"/>
              <w:left w:val="nil"/>
              <w:bottom w:val="single" w:sz="4" w:space="0" w:color="000000"/>
              <w:right w:val="single" w:sz="4" w:space="0" w:color="000000"/>
            </w:tcBorders>
          </w:tcPr>
          <w:p w14:paraId="35AB0D64" w14:textId="77777777" w:rsidR="004C6436" w:rsidRDefault="004C6436">
            <w:pPr>
              <w:spacing w:after="160" w:line="259" w:lineRule="auto"/>
              <w:ind w:left="0" w:right="0" w:firstLine="0"/>
              <w:jc w:val="left"/>
            </w:pPr>
          </w:p>
        </w:tc>
      </w:tr>
      <w:tr w:rsidR="004C6436" w14:paraId="630789F9" w14:textId="77777777">
        <w:trPr>
          <w:trHeight w:val="298"/>
        </w:trPr>
        <w:tc>
          <w:tcPr>
            <w:tcW w:w="2897" w:type="dxa"/>
            <w:tcBorders>
              <w:top w:val="single" w:sz="4" w:space="0" w:color="000000"/>
              <w:left w:val="single" w:sz="4" w:space="0" w:color="000000"/>
              <w:bottom w:val="single" w:sz="4" w:space="0" w:color="000000"/>
              <w:right w:val="single" w:sz="4" w:space="0" w:color="000000"/>
            </w:tcBorders>
          </w:tcPr>
          <w:p w14:paraId="3441DD26" w14:textId="77777777" w:rsidR="004C6436" w:rsidRDefault="001839CD">
            <w:pPr>
              <w:spacing w:after="0" w:line="259" w:lineRule="auto"/>
              <w:ind w:left="156" w:right="0" w:firstLine="0"/>
              <w:jc w:val="left"/>
            </w:pPr>
            <w:r>
              <w:rPr>
                <w:sz w:val="18"/>
              </w:rPr>
              <w:t xml:space="preserve">Rendement épuratoire garanti % </w:t>
            </w:r>
          </w:p>
        </w:tc>
        <w:tc>
          <w:tcPr>
            <w:tcW w:w="2083" w:type="dxa"/>
            <w:tcBorders>
              <w:top w:val="single" w:sz="4" w:space="0" w:color="000000"/>
              <w:left w:val="single" w:sz="4" w:space="0" w:color="000000"/>
              <w:bottom w:val="single" w:sz="4" w:space="0" w:color="000000"/>
              <w:right w:val="single" w:sz="4" w:space="0" w:color="000000"/>
            </w:tcBorders>
          </w:tcPr>
          <w:p w14:paraId="5DCDC881" w14:textId="77777777" w:rsidR="004C6436" w:rsidRDefault="001839CD">
            <w:pPr>
              <w:spacing w:after="0" w:line="259" w:lineRule="auto"/>
              <w:ind w:left="353" w:right="0" w:firstLine="0"/>
              <w:jc w:val="left"/>
            </w:pPr>
            <w:r>
              <w:rPr>
                <w:sz w:val="18"/>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3A91E491" w14:textId="77777777" w:rsidR="004C6436" w:rsidRDefault="001839CD">
            <w:pPr>
              <w:spacing w:after="0" w:line="259" w:lineRule="auto"/>
              <w:ind w:left="356" w:right="0" w:firstLine="0"/>
              <w:jc w:val="left"/>
            </w:pPr>
            <w:r>
              <w:rPr>
                <w:sz w:val="18"/>
              </w:rPr>
              <w:t xml:space="preserve">98.8 </w:t>
            </w:r>
          </w:p>
        </w:tc>
        <w:tc>
          <w:tcPr>
            <w:tcW w:w="1841" w:type="dxa"/>
            <w:tcBorders>
              <w:top w:val="single" w:sz="4" w:space="0" w:color="000000"/>
              <w:left w:val="single" w:sz="4" w:space="0" w:color="000000"/>
              <w:bottom w:val="single" w:sz="4" w:space="0" w:color="000000"/>
              <w:right w:val="single" w:sz="4" w:space="0" w:color="000000"/>
            </w:tcBorders>
          </w:tcPr>
          <w:p w14:paraId="09FA5124" w14:textId="77777777" w:rsidR="004C6436" w:rsidRDefault="001839CD">
            <w:pPr>
              <w:spacing w:after="0" w:line="259" w:lineRule="auto"/>
              <w:ind w:left="355" w:right="0" w:firstLine="0"/>
              <w:jc w:val="left"/>
            </w:pPr>
            <w:r>
              <w:rPr>
                <w:sz w:val="18"/>
              </w:rPr>
              <w:t xml:space="preserve"> </w:t>
            </w:r>
          </w:p>
        </w:tc>
      </w:tr>
      <w:tr w:rsidR="004C6436" w14:paraId="157F2CD2" w14:textId="77777777">
        <w:trPr>
          <w:trHeight w:val="295"/>
        </w:trPr>
        <w:tc>
          <w:tcPr>
            <w:tcW w:w="2897" w:type="dxa"/>
            <w:tcBorders>
              <w:top w:val="single" w:sz="4" w:space="0" w:color="000000"/>
              <w:left w:val="single" w:sz="4" w:space="0" w:color="000000"/>
              <w:bottom w:val="single" w:sz="4" w:space="0" w:color="000000"/>
              <w:right w:val="single" w:sz="4" w:space="0" w:color="000000"/>
            </w:tcBorders>
          </w:tcPr>
          <w:p w14:paraId="334502A1" w14:textId="77777777" w:rsidR="004C6436" w:rsidRDefault="001839CD">
            <w:pPr>
              <w:spacing w:after="0" w:line="259" w:lineRule="auto"/>
              <w:ind w:left="156" w:right="0" w:firstLine="0"/>
              <w:jc w:val="left"/>
            </w:pPr>
            <w:r>
              <w:rPr>
                <w:sz w:val="18"/>
              </w:rPr>
              <w:t xml:space="preserve">Disponibilité % </w:t>
            </w:r>
          </w:p>
        </w:tc>
        <w:tc>
          <w:tcPr>
            <w:tcW w:w="2083" w:type="dxa"/>
            <w:tcBorders>
              <w:top w:val="single" w:sz="4" w:space="0" w:color="000000"/>
              <w:left w:val="single" w:sz="4" w:space="0" w:color="000000"/>
              <w:bottom w:val="single" w:sz="4" w:space="0" w:color="000000"/>
              <w:right w:val="single" w:sz="4" w:space="0" w:color="000000"/>
            </w:tcBorders>
          </w:tcPr>
          <w:p w14:paraId="7982A6E9" w14:textId="77777777" w:rsidR="004C6436" w:rsidRDefault="001839CD">
            <w:pPr>
              <w:spacing w:after="0" w:line="259" w:lineRule="auto"/>
              <w:ind w:left="353" w:right="0" w:firstLine="0"/>
              <w:jc w:val="left"/>
            </w:pPr>
            <w:r>
              <w:rPr>
                <w:sz w:val="18"/>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244A4357" w14:textId="77777777" w:rsidR="004C6436" w:rsidRDefault="001839CD">
            <w:pPr>
              <w:spacing w:after="0" w:line="259" w:lineRule="auto"/>
              <w:ind w:left="356" w:right="0" w:firstLine="0"/>
              <w:jc w:val="left"/>
            </w:pPr>
            <w:r>
              <w:rPr>
                <w:sz w:val="18"/>
              </w:rPr>
              <w:t xml:space="preserve">98.0 </w:t>
            </w:r>
          </w:p>
        </w:tc>
        <w:tc>
          <w:tcPr>
            <w:tcW w:w="1841" w:type="dxa"/>
            <w:tcBorders>
              <w:top w:val="single" w:sz="4" w:space="0" w:color="000000"/>
              <w:left w:val="single" w:sz="4" w:space="0" w:color="000000"/>
              <w:bottom w:val="single" w:sz="4" w:space="0" w:color="000000"/>
              <w:right w:val="single" w:sz="4" w:space="0" w:color="000000"/>
            </w:tcBorders>
          </w:tcPr>
          <w:p w14:paraId="50061C79" w14:textId="77777777" w:rsidR="004C6436" w:rsidRDefault="001839CD">
            <w:pPr>
              <w:spacing w:after="0" w:line="259" w:lineRule="auto"/>
              <w:ind w:left="355" w:right="0" w:firstLine="0"/>
              <w:jc w:val="left"/>
            </w:pPr>
            <w:r>
              <w:rPr>
                <w:sz w:val="18"/>
              </w:rPr>
              <w:t xml:space="preserve"> </w:t>
            </w:r>
          </w:p>
        </w:tc>
      </w:tr>
    </w:tbl>
    <w:p w14:paraId="4AE7261E" w14:textId="77777777" w:rsidR="004C6436" w:rsidRDefault="001839CD">
      <w:pPr>
        <w:spacing w:after="0" w:line="259" w:lineRule="auto"/>
        <w:ind w:left="0" w:right="0" w:firstLine="0"/>
        <w:jc w:val="left"/>
      </w:pPr>
      <w:r>
        <w:t xml:space="preserve"> </w:t>
      </w:r>
      <w:r>
        <w:tab/>
        <w:t xml:space="preserve"> </w:t>
      </w:r>
    </w:p>
    <w:p w14:paraId="20AE1EB9" w14:textId="77777777" w:rsidR="004C6436" w:rsidRDefault="001839CD">
      <w:pPr>
        <w:pStyle w:val="Titre1"/>
        <w:spacing w:after="532"/>
        <w:ind w:left="-5"/>
      </w:pPr>
      <w:bookmarkStart w:id="67" w:name="_Toc68345"/>
      <w:r>
        <w:t>5</w:t>
      </w:r>
      <w:r>
        <w:t xml:space="preserve"> </w:t>
      </w:r>
      <w:r>
        <w:t xml:space="preserve">VALIDATION DU PRODUCTIBLE </w:t>
      </w:r>
      <w:bookmarkEnd w:id="67"/>
    </w:p>
    <w:p w14:paraId="52DD602B" w14:textId="77777777" w:rsidR="004C6436" w:rsidRDefault="001839CD">
      <w:pPr>
        <w:pStyle w:val="Titre2"/>
        <w:ind w:left="-5"/>
      </w:pPr>
      <w:bookmarkStart w:id="68" w:name="_Toc68346"/>
      <w:r>
        <w:t>5.1</w:t>
      </w:r>
      <w:r>
        <w:t xml:space="preserve"> </w:t>
      </w:r>
      <w:r>
        <w:t xml:space="preserve">Méthane en sortie de digestion </w:t>
      </w:r>
      <w:bookmarkEnd w:id="68"/>
    </w:p>
    <w:p w14:paraId="11BF3DF8" w14:textId="77777777" w:rsidR="004C6436" w:rsidRDefault="001839CD">
      <w:pPr>
        <w:spacing w:after="0"/>
        <w:ind w:left="-5" w:right="42"/>
      </w:pPr>
      <w:r>
        <w:t xml:space="preserve">Selon les caractéristiques retenues pour les intrants (Cf §  3.1.4) on attend les productions de méthane maximales (100% BMP) suivantes : </w:t>
      </w:r>
    </w:p>
    <w:tbl>
      <w:tblPr>
        <w:tblStyle w:val="TableGrid"/>
        <w:tblW w:w="8657" w:type="dxa"/>
        <w:tblInd w:w="132" w:type="dxa"/>
        <w:tblCellMar>
          <w:top w:w="47" w:type="dxa"/>
          <w:left w:w="177" w:type="dxa"/>
          <w:bottom w:w="0" w:type="dxa"/>
          <w:right w:w="115" w:type="dxa"/>
        </w:tblCellMar>
        <w:tblLook w:val="04A0" w:firstRow="1" w:lastRow="0" w:firstColumn="1" w:lastColumn="0" w:noHBand="0" w:noVBand="1"/>
      </w:tblPr>
      <w:tblGrid>
        <w:gridCol w:w="2165"/>
        <w:gridCol w:w="2165"/>
        <w:gridCol w:w="2162"/>
        <w:gridCol w:w="2165"/>
      </w:tblGrid>
      <w:tr w:rsidR="004C6436" w14:paraId="0A206724" w14:textId="77777777">
        <w:trPr>
          <w:trHeight w:val="598"/>
        </w:trPr>
        <w:tc>
          <w:tcPr>
            <w:tcW w:w="2165" w:type="dxa"/>
            <w:tcBorders>
              <w:top w:val="single" w:sz="4" w:space="0" w:color="000000"/>
              <w:left w:val="single" w:sz="4" w:space="0" w:color="000000"/>
              <w:bottom w:val="single" w:sz="4" w:space="0" w:color="000000"/>
              <w:right w:val="single" w:sz="4" w:space="0" w:color="000000"/>
            </w:tcBorders>
          </w:tcPr>
          <w:p w14:paraId="70B91F98" w14:textId="77777777" w:rsidR="004C6436" w:rsidRDefault="001839CD">
            <w:pPr>
              <w:spacing w:after="0" w:line="259" w:lineRule="auto"/>
              <w:ind w:left="1" w:right="0" w:firstLine="0"/>
              <w:jc w:val="left"/>
            </w:pPr>
            <w:r>
              <w:rPr>
                <w:sz w:val="20"/>
              </w:rPr>
              <w:t xml:space="preserve">Intrants </w:t>
            </w:r>
          </w:p>
        </w:tc>
        <w:tc>
          <w:tcPr>
            <w:tcW w:w="2165" w:type="dxa"/>
            <w:tcBorders>
              <w:top w:val="single" w:sz="4" w:space="0" w:color="000000"/>
              <w:left w:val="single" w:sz="4" w:space="0" w:color="000000"/>
              <w:bottom w:val="single" w:sz="4" w:space="0" w:color="000000"/>
              <w:right w:val="single" w:sz="4" w:space="0" w:color="000000"/>
            </w:tcBorders>
            <w:vAlign w:val="center"/>
          </w:tcPr>
          <w:p w14:paraId="08FDF585" w14:textId="77777777" w:rsidR="004C6436" w:rsidRDefault="001839CD">
            <w:pPr>
              <w:spacing w:after="0" w:line="259" w:lineRule="auto"/>
              <w:ind w:left="1" w:right="0" w:firstLine="0"/>
              <w:jc w:val="left"/>
            </w:pPr>
            <w:r>
              <w:rPr>
                <w:sz w:val="20"/>
              </w:rPr>
              <w:t xml:space="preserve">t/an </w:t>
            </w:r>
          </w:p>
        </w:tc>
        <w:tc>
          <w:tcPr>
            <w:tcW w:w="2162" w:type="dxa"/>
            <w:tcBorders>
              <w:top w:val="single" w:sz="4" w:space="0" w:color="000000"/>
              <w:left w:val="single" w:sz="4" w:space="0" w:color="000000"/>
              <w:bottom w:val="single" w:sz="4" w:space="0" w:color="000000"/>
              <w:right w:val="single" w:sz="4" w:space="0" w:color="000000"/>
            </w:tcBorders>
          </w:tcPr>
          <w:p w14:paraId="11C0A6FE" w14:textId="77777777" w:rsidR="004C6436" w:rsidRDefault="001839CD">
            <w:pPr>
              <w:spacing w:after="0" w:line="259" w:lineRule="auto"/>
              <w:ind w:left="1" w:right="0" w:firstLine="0"/>
              <w:jc w:val="left"/>
            </w:pPr>
            <w:r>
              <w:rPr>
                <w:sz w:val="20"/>
              </w:rPr>
              <w:t xml:space="preserve">T MSV /an </w:t>
            </w:r>
          </w:p>
        </w:tc>
        <w:tc>
          <w:tcPr>
            <w:tcW w:w="2165" w:type="dxa"/>
            <w:tcBorders>
              <w:top w:val="single" w:sz="4" w:space="0" w:color="000000"/>
              <w:left w:val="single" w:sz="4" w:space="0" w:color="000000"/>
              <w:bottom w:val="single" w:sz="4" w:space="0" w:color="000000"/>
              <w:right w:val="single" w:sz="4" w:space="0" w:color="000000"/>
            </w:tcBorders>
          </w:tcPr>
          <w:p w14:paraId="26D3102D" w14:textId="77777777" w:rsidR="004C6436" w:rsidRDefault="001839CD">
            <w:pPr>
              <w:spacing w:after="0" w:line="259" w:lineRule="auto"/>
              <w:ind w:left="1" w:right="0" w:firstLine="1"/>
              <w:jc w:val="left"/>
            </w:pPr>
            <w:r>
              <w:rPr>
                <w:sz w:val="20"/>
              </w:rPr>
              <w:t xml:space="preserve">Production CH4 en m3/an </w:t>
            </w:r>
          </w:p>
        </w:tc>
      </w:tr>
      <w:tr w:rsidR="004C6436" w14:paraId="14E800C1" w14:textId="77777777">
        <w:trPr>
          <w:trHeight w:val="350"/>
        </w:trPr>
        <w:tc>
          <w:tcPr>
            <w:tcW w:w="2165" w:type="dxa"/>
            <w:tcBorders>
              <w:top w:val="single" w:sz="4" w:space="0" w:color="000000"/>
              <w:left w:val="single" w:sz="4" w:space="0" w:color="000000"/>
              <w:bottom w:val="single" w:sz="4" w:space="0" w:color="000000"/>
              <w:right w:val="single" w:sz="4" w:space="0" w:color="000000"/>
            </w:tcBorders>
          </w:tcPr>
          <w:p w14:paraId="18218CEC" w14:textId="77777777" w:rsidR="004C6436" w:rsidRDefault="001839CD">
            <w:pPr>
              <w:spacing w:after="0" w:line="259" w:lineRule="auto"/>
              <w:ind w:left="1" w:right="0" w:firstLine="0"/>
              <w:jc w:val="left"/>
            </w:pPr>
            <w:r>
              <w:rPr>
                <w:sz w:val="20"/>
              </w:rPr>
              <w:t xml:space="preserve">Seigle ensilé </w:t>
            </w:r>
          </w:p>
        </w:tc>
        <w:tc>
          <w:tcPr>
            <w:tcW w:w="2165" w:type="dxa"/>
            <w:tcBorders>
              <w:top w:val="single" w:sz="4" w:space="0" w:color="000000"/>
              <w:left w:val="single" w:sz="4" w:space="0" w:color="000000"/>
              <w:bottom w:val="single" w:sz="4" w:space="0" w:color="000000"/>
              <w:right w:val="single" w:sz="4" w:space="0" w:color="000000"/>
            </w:tcBorders>
          </w:tcPr>
          <w:p w14:paraId="5A280017" w14:textId="77777777" w:rsidR="004C6436" w:rsidRDefault="001839CD">
            <w:pPr>
              <w:spacing w:after="0" w:line="259" w:lineRule="auto"/>
              <w:ind w:left="0" w:right="0" w:firstLine="0"/>
              <w:jc w:val="left"/>
            </w:pPr>
            <w:r>
              <w:rPr>
                <w:sz w:val="20"/>
              </w:rPr>
              <w:t xml:space="preserve">126 000 </w:t>
            </w:r>
          </w:p>
        </w:tc>
        <w:tc>
          <w:tcPr>
            <w:tcW w:w="2162" w:type="dxa"/>
            <w:tcBorders>
              <w:top w:val="single" w:sz="4" w:space="0" w:color="000000"/>
              <w:left w:val="single" w:sz="4" w:space="0" w:color="000000"/>
              <w:bottom w:val="single" w:sz="4" w:space="0" w:color="000000"/>
              <w:right w:val="single" w:sz="4" w:space="0" w:color="000000"/>
            </w:tcBorders>
          </w:tcPr>
          <w:p w14:paraId="4B9861B3" w14:textId="77777777" w:rsidR="004C6436" w:rsidRDefault="001839CD">
            <w:pPr>
              <w:spacing w:after="0" w:line="259" w:lineRule="auto"/>
              <w:ind w:left="1" w:right="0" w:firstLine="0"/>
              <w:jc w:val="left"/>
            </w:pPr>
            <w:r>
              <w:rPr>
                <w:sz w:val="20"/>
              </w:rPr>
              <w:t xml:space="preserve">36131 </w:t>
            </w:r>
          </w:p>
        </w:tc>
        <w:tc>
          <w:tcPr>
            <w:tcW w:w="2165" w:type="dxa"/>
            <w:tcBorders>
              <w:top w:val="single" w:sz="4" w:space="0" w:color="000000"/>
              <w:left w:val="single" w:sz="4" w:space="0" w:color="000000"/>
              <w:bottom w:val="single" w:sz="4" w:space="0" w:color="000000"/>
              <w:right w:val="single" w:sz="4" w:space="0" w:color="000000"/>
            </w:tcBorders>
          </w:tcPr>
          <w:p w14:paraId="2FE8E6B8" w14:textId="77777777" w:rsidR="004C6436" w:rsidRDefault="001839CD">
            <w:pPr>
              <w:spacing w:after="0" w:line="259" w:lineRule="auto"/>
              <w:ind w:left="2" w:right="0" w:firstLine="0"/>
              <w:jc w:val="left"/>
            </w:pPr>
            <w:r>
              <w:rPr>
                <w:sz w:val="20"/>
              </w:rPr>
              <w:t xml:space="preserve">12 609 545 </w:t>
            </w:r>
          </w:p>
        </w:tc>
      </w:tr>
      <w:tr w:rsidR="004C6436" w14:paraId="4E84B870" w14:textId="77777777">
        <w:trPr>
          <w:trHeight w:val="348"/>
        </w:trPr>
        <w:tc>
          <w:tcPr>
            <w:tcW w:w="2165" w:type="dxa"/>
            <w:tcBorders>
              <w:top w:val="single" w:sz="4" w:space="0" w:color="000000"/>
              <w:left w:val="single" w:sz="4" w:space="0" w:color="000000"/>
              <w:bottom w:val="single" w:sz="4" w:space="0" w:color="000000"/>
              <w:right w:val="single" w:sz="4" w:space="0" w:color="000000"/>
            </w:tcBorders>
          </w:tcPr>
          <w:p w14:paraId="2371B2C6" w14:textId="77777777" w:rsidR="004C6436" w:rsidRDefault="001839CD">
            <w:pPr>
              <w:spacing w:after="0" w:line="259" w:lineRule="auto"/>
              <w:ind w:left="1" w:right="0" w:firstLine="0"/>
              <w:jc w:val="left"/>
            </w:pPr>
            <w:r>
              <w:rPr>
                <w:sz w:val="20"/>
              </w:rPr>
              <w:t xml:space="preserve">Orgettes déclassées </w:t>
            </w:r>
          </w:p>
        </w:tc>
        <w:tc>
          <w:tcPr>
            <w:tcW w:w="2165" w:type="dxa"/>
            <w:tcBorders>
              <w:top w:val="single" w:sz="4" w:space="0" w:color="000000"/>
              <w:left w:val="single" w:sz="4" w:space="0" w:color="000000"/>
              <w:bottom w:val="single" w:sz="4" w:space="0" w:color="000000"/>
              <w:right w:val="single" w:sz="4" w:space="0" w:color="000000"/>
            </w:tcBorders>
          </w:tcPr>
          <w:p w14:paraId="5BE4146B" w14:textId="77777777" w:rsidR="004C6436" w:rsidRDefault="001839CD">
            <w:pPr>
              <w:spacing w:after="0" w:line="259" w:lineRule="auto"/>
              <w:ind w:left="1" w:right="0" w:firstLine="0"/>
              <w:jc w:val="left"/>
            </w:pPr>
            <w:r>
              <w:rPr>
                <w:sz w:val="20"/>
              </w:rPr>
              <w:t xml:space="preserve">10 000 </w:t>
            </w:r>
          </w:p>
        </w:tc>
        <w:tc>
          <w:tcPr>
            <w:tcW w:w="2162" w:type="dxa"/>
            <w:tcBorders>
              <w:top w:val="single" w:sz="4" w:space="0" w:color="000000"/>
              <w:left w:val="single" w:sz="4" w:space="0" w:color="000000"/>
              <w:bottom w:val="single" w:sz="4" w:space="0" w:color="000000"/>
              <w:right w:val="single" w:sz="4" w:space="0" w:color="000000"/>
            </w:tcBorders>
          </w:tcPr>
          <w:p w14:paraId="57F03971" w14:textId="77777777" w:rsidR="004C6436" w:rsidRDefault="001839CD">
            <w:pPr>
              <w:spacing w:after="0" w:line="259" w:lineRule="auto"/>
              <w:ind w:left="1" w:right="0" w:firstLine="0"/>
              <w:jc w:val="left"/>
            </w:pPr>
            <w:r>
              <w:rPr>
                <w:sz w:val="20"/>
              </w:rPr>
              <w:t xml:space="preserve">7472 </w:t>
            </w:r>
          </w:p>
        </w:tc>
        <w:tc>
          <w:tcPr>
            <w:tcW w:w="2165" w:type="dxa"/>
            <w:tcBorders>
              <w:top w:val="single" w:sz="4" w:space="0" w:color="000000"/>
              <w:left w:val="single" w:sz="4" w:space="0" w:color="000000"/>
              <w:bottom w:val="single" w:sz="4" w:space="0" w:color="000000"/>
              <w:right w:val="single" w:sz="4" w:space="0" w:color="000000"/>
            </w:tcBorders>
          </w:tcPr>
          <w:p w14:paraId="35D88575" w14:textId="77777777" w:rsidR="004C6436" w:rsidRDefault="001839CD">
            <w:pPr>
              <w:spacing w:after="0" w:line="259" w:lineRule="auto"/>
              <w:ind w:left="1" w:right="0" w:firstLine="0"/>
              <w:jc w:val="left"/>
            </w:pPr>
            <w:r>
              <w:rPr>
                <w:sz w:val="20"/>
              </w:rPr>
              <w:t xml:space="preserve">2 824 522 </w:t>
            </w:r>
          </w:p>
        </w:tc>
      </w:tr>
      <w:tr w:rsidR="004C6436" w14:paraId="26BB1658" w14:textId="77777777">
        <w:trPr>
          <w:trHeight w:val="598"/>
        </w:trPr>
        <w:tc>
          <w:tcPr>
            <w:tcW w:w="2165" w:type="dxa"/>
            <w:tcBorders>
              <w:top w:val="single" w:sz="4" w:space="0" w:color="000000"/>
              <w:left w:val="single" w:sz="4" w:space="0" w:color="000000"/>
              <w:bottom w:val="single" w:sz="4" w:space="0" w:color="000000"/>
              <w:right w:val="single" w:sz="4" w:space="0" w:color="000000"/>
            </w:tcBorders>
          </w:tcPr>
          <w:p w14:paraId="54A47FD8" w14:textId="77777777" w:rsidR="004C6436" w:rsidRDefault="001839CD">
            <w:pPr>
              <w:spacing w:after="44" w:line="259" w:lineRule="auto"/>
              <w:ind w:left="1" w:right="0" w:firstLine="0"/>
              <w:jc w:val="left"/>
            </w:pPr>
            <w:r>
              <w:rPr>
                <w:sz w:val="20"/>
              </w:rPr>
              <w:t xml:space="preserve">Ensilage </w:t>
            </w:r>
          </w:p>
          <w:p w14:paraId="45C97588" w14:textId="77777777" w:rsidR="004C6436" w:rsidRDefault="001839CD">
            <w:pPr>
              <w:spacing w:after="0" w:line="259" w:lineRule="auto"/>
              <w:ind w:left="1" w:right="0" w:firstLine="0"/>
              <w:jc w:val="left"/>
            </w:pPr>
            <w:r>
              <w:rPr>
                <w:sz w:val="20"/>
              </w:rPr>
              <w:t xml:space="preserve">seigle/legumineuses </w:t>
            </w:r>
          </w:p>
        </w:tc>
        <w:tc>
          <w:tcPr>
            <w:tcW w:w="2165" w:type="dxa"/>
            <w:tcBorders>
              <w:top w:val="single" w:sz="4" w:space="0" w:color="000000"/>
              <w:left w:val="single" w:sz="4" w:space="0" w:color="000000"/>
              <w:bottom w:val="single" w:sz="4" w:space="0" w:color="000000"/>
              <w:right w:val="single" w:sz="4" w:space="0" w:color="000000"/>
            </w:tcBorders>
          </w:tcPr>
          <w:p w14:paraId="5CAECA1B" w14:textId="77777777" w:rsidR="004C6436" w:rsidRDefault="001839CD">
            <w:pPr>
              <w:spacing w:after="0" w:line="259" w:lineRule="auto"/>
              <w:ind w:left="1" w:right="0" w:firstLine="0"/>
              <w:jc w:val="left"/>
            </w:pPr>
            <w:r>
              <w:rPr>
                <w:sz w:val="20"/>
              </w:rPr>
              <w:t xml:space="preserve">54 000 </w:t>
            </w:r>
          </w:p>
        </w:tc>
        <w:tc>
          <w:tcPr>
            <w:tcW w:w="2162" w:type="dxa"/>
            <w:tcBorders>
              <w:top w:val="single" w:sz="4" w:space="0" w:color="000000"/>
              <w:left w:val="single" w:sz="4" w:space="0" w:color="000000"/>
              <w:bottom w:val="single" w:sz="4" w:space="0" w:color="000000"/>
              <w:right w:val="single" w:sz="4" w:space="0" w:color="000000"/>
            </w:tcBorders>
          </w:tcPr>
          <w:p w14:paraId="388C56A2" w14:textId="77777777" w:rsidR="004C6436" w:rsidRDefault="001839CD">
            <w:pPr>
              <w:spacing w:after="0" w:line="259" w:lineRule="auto"/>
              <w:ind w:left="0" w:right="0" w:firstLine="0"/>
              <w:jc w:val="left"/>
            </w:pPr>
            <w:r>
              <w:rPr>
                <w:sz w:val="20"/>
              </w:rPr>
              <w:t xml:space="preserve">15485 </w:t>
            </w:r>
          </w:p>
        </w:tc>
        <w:tc>
          <w:tcPr>
            <w:tcW w:w="2165" w:type="dxa"/>
            <w:tcBorders>
              <w:top w:val="single" w:sz="4" w:space="0" w:color="000000"/>
              <w:left w:val="single" w:sz="4" w:space="0" w:color="000000"/>
              <w:bottom w:val="single" w:sz="4" w:space="0" w:color="000000"/>
              <w:right w:val="single" w:sz="4" w:space="0" w:color="000000"/>
            </w:tcBorders>
          </w:tcPr>
          <w:p w14:paraId="7AE4631C" w14:textId="77777777" w:rsidR="004C6436" w:rsidRDefault="001839CD">
            <w:pPr>
              <w:spacing w:after="0" w:line="259" w:lineRule="auto"/>
              <w:ind w:left="1" w:right="0" w:firstLine="0"/>
              <w:jc w:val="left"/>
            </w:pPr>
            <w:r>
              <w:rPr>
                <w:sz w:val="20"/>
              </w:rPr>
              <w:t xml:space="preserve">5 404 091 </w:t>
            </w:r>
          </w:p>
        </w:tc>
      </w:tr>
      <w:tr w:rsidR="004C6436" w14:paraId="5B6E3803" w14:textId="77777777">
        <w:trPr>
          <w:trHeight w:val="350"/>
        </w:trPr>
        <w:tc>
          <w:tcPr>
            <w:tcW w:w="2165" w:type="dxa"/>
            <w:tcBorders>
              <w:top w:val="single" w:sz="4" w:space="0" w:color="000000"/>
              <w:left w:val="single" w:sz="4" w:space="0" w:color="000000"/>
              <w:bottom w:val="single" w:sz="4" w:space="0" w:color="000000"/>
              <w:right w:val="single" w:sz="4" w:space="0" w:color="000000"/>
            </w:tcBorders>
          </w:tcPr>
          <w:p w14:paraId="7254FA78" w14:textId="77777777" w:rsidR="004C6436" w:rsidRDefault="001839CD">
            <w:pPr>
              <w:spacing w:after="0" w:line="259" w:lineRule="auto"/>
              <w:ind w:left="1" w:right="0" w:firstLine="0"/>
              <w:jc w:val="left"/>
            </w:pPr>
            <w:r>
              <w:rPr>
                <w:sz w:val="20"/>
              </w:rPr>
              <w:t xml:space="preserve">Issues céréales </w:t>
            </w:r>
          </w:p>
        </w:tc>
        <w:tc>
          <w:tcPr>
            <w:tcW w:w="2165" w:type="dxa"/>
            <w:tcBorders>
              <w:top w:val="single" w:sz="4" w:space="0" w:color="000000"/>
              <w:left w:val="single" w:sz="4" w:space="0" w:color="000000"/>
              <w:bottom w:val="single" w:sz="4" w:space="0" w:color="000000"/>
              <w:right w:val="single" w:sz="4" w:space="0" w:color="000000"/>
            </w:tcBorders>
          </w:tcPr>
          <w:p w14:paraId="4119B8E4" w14:textId="77777777" w:rsidR="004C6436" w:rsidRDefault="001839CD">
            <w:pPr>
              <w:spacing w:after="0" w:line="259" w:lineRule="auto"/>
              <w:ind w:left="1" w:right="0" w:firstLine="0"/>
              <w:jc w:val="left"/>
            </w:pPr>
            <w:r>
              <w:rPr>
                <w:sz w:val="20"/>
              </w:rPr>
              <w:t xml:space="preserve">10 000 </w:t>
            </w:r>
          </w:p>
        </w:tc>
        <w:tc>
          <w:tcPr>
            <w:tcW w:w="2162" w:type="dxa"/>
            <w:tcBorders>
              <w:top w:val="single" w:sz="4" w:space="0" w:color="000000"/>
              <w:left w:val="single" w:sz="4" w:space="0" w:color="000000"/>
              <w:bottom w:val="single" w:sz="4" w:space="0" w:color="000000"/>
              <w:right w:val="single" w:sz="4" w:space="0" w:color="000000"/>
            </w:tcBorders>
          </w:tcPr>
          <w:p w14:paraId="12D6E0DE" w14:textId="77777777" w:rsidR="004C6436" w:rsidRDefault="001839CD">
            <w:pPr>
              <w:spacing w:after="0" w:line="259" w:lineRule="auto"/>
              <w:ind w:left="1" w:right="0" w:firstLine="0"/>
              <w:jc w:val="left"/>
            </w:pPr>
            <w:r>
              <w:rPr>
                <w:sz w:val="20"/>
              </w:rPr>
              <w:t xml:space="preserve">6646 </w:t>
            </w:r>
          </w:p>
        </w:tc>
        <w:tc>
          <w:tcPr>
            <w:tcW w:w="2165" w:type="dxa"/>
            <w:tcBorders>
              <w:top w:val="single" w:sz="4" w:space="0" w:color="000000"/>
              <w:left w:val="single" w:sz="4" w:space="0" w:color="000000"/>
              <w:bottom w:val="single" w:sz="4" w:space="0" w:color="000000"/>
              <w:right w:val="single" w:sz="4" w:space="0" w:color="000000"/>
            </w:tcBorders>
          </w:tcPr>
          <w:p w14:paraId="587D568D" w14:textId="77777777" w:rsidR="004C6436" w:rsidRDefault="001839CD">
            <w:pPr>
              <w:spacing w:after="0" w:line="259" w:lineRule="auto"/>
              <w:ind w:left="1" w:right="0" w:firstLine="0"/>
              <w:jc w:val="left"/>
            </w:pPr>
            <w:r>
              <w:rPr>
                <w:sz w:val="20"/>
              </w:rPr>
              <w:t xml:space="preserve">2 286 231 </w:t>
            </w:r>
          </w:p>
        </w:tc>
      </w:tr>
      <w:tr w:rsidR="004C6436" w14:paraId="5796E020" w14:textId="77777777">
        <w:trPr>
          <w:trHeight w:val="350"/>
        </w:trPr>
        <w:tc>
          <w:tcPr>
            <w:tcW w:w="2165" w:type="dxa"/>
            <w:tcBorders>
              <w:top w:val="single" w:sz="4" w:space="0" w:color="000000"/>
              <w:left w:val="single" w:sz="4" w:space="0" w:color="000000"/>
              <w:bottom w:val="single" w:sz="4" w:space="0" w:color="000000"/>
              <w:right w:val="single" w:sz="4" w:space="0" w:color="000000"/>
            </w:tcBorders>
          </w:tcPr>
          <w:p w14:paraId="2E67AE4C" w14:textId="77777777" w:rsidR="004C6436" w:rsidRDefault="001839CD">
            <w:pPr>
              <w:spacing w:after="0" w:line="259" w:lineRule="auto"/>
              <w:ind w:left="1" w:right="0" w:firstLine="0"/>
              <w:jc w:val="left"/>
            </w:pPr>
            <w:r>
              <w:rPr>
                <w:sz w:val="20"/>
              </w:rPr>
              <w:t xml:space="preserve">Total production </w:t>
            </w:r>
          </w:p>
        </w:tc>
        <w:tc>
          <w:tcPr>
            <w:tcW w:w="2165" w:type="dxa"/>
            <w:tcBorders>
              <w:top w:val="single" w:sz="4" w:space="0" w:color="000000"/>
              <w:left w:val="single" w:sz="4" w:space="0" w:color="000000"/>
              <w:bottom w:val="single" w:sz="4" w:space="0" w:color="000000"/>
              <w:right w:val="single" w:sz="4" w:space="0" w:color="000000"/>
            </w:tcBorders>
          </w:tcPr>
          <w:p w14:paraId="5A965FF7" w14:textId="77777777" w:rsidR="004C6436" w:rsidRDefault="001839CD">
            <w:pPr>
              <w:spacing w:after="0" w:line="259" w:lineRule="auto"/>
              <w:ind w:left="1" w:right="0" w:firstLine="0"/>
              <w:jc w:val="left"/>
            </w:pPr>
            <w:r>
              <w:rPr>
                <w:sz w:val="20"/>
              </w:rPr>
              <w:t xml:space="preserve">200 000 </w:t>
            </w:r>
          </w:p>
        </w:tc>
        <w:tc>
          <w:tcPr>
            <w:tcW w:w="2162" w:type="dxa"/>
            <w:tcBorders>
              <w:top w:val="single" w:sz="4" w:space="0" w:color="000000"/>
              <w:left w:val="single" w:sz="4" w:space="0" w:color="000000"/>
              <w:bottom w:val="single" w:sz="4" w:space="0" w:color="000000"/>
              <w:right w:val="single" w:sz="4" w:space="0" w:color="000000"/>
            </w:tcBorders>
          </w:tcPr>
          <w:p w14:paraId="55EC7613" w14:textId="77777777" w:rsidR="004C6436" w:rsidRDefault="001839CD">
            <w:pPr>
              <w:spacing w:after="0" w:line="259" w:lineRule="auto"/>
              <w:ind w:left="0" w:right="0" w:firstLine="0"/>
              <w:jc w:val="left"/>
            </w:pPr>
            <w:r>
              <w:rPr>
                <w:sz w:val="20"/>
              </w:rPr>
              <w:t xml:space="preserve">65 733 </w:t>
            </w:r>
          </w:p>
        </w:tc>
        <w:tc>
          <w:tcPr>
            <w:tcW w:w="2165" w:type="dxa"/>
            <w:tcBorders>
              <w:top w:val="single" w:sz="4" w:space="0" w:color="000000"/>
              <w:left w:val="single" w:sz="4" w:space="0" w:color="000000"/>
              <w:bottom w:val="single" w:sz="4" w:space="0" w:color="000000"/>
              <w:right w:val="single" w:sz="4" w:space="0" w:color="000000"/>
            </w:tcBorders>
          </w:tcPr>
          <w:p w14:paraId="6B7A8D98" w14:textId="77777777" w:rsidR="004C6436" w:rsidRDefault="001839CD">
            <w:pPr>
              <w:spacing w:after="0" w:line="259" w:lineRule="auto"/>
              <w:ind w:left="2" w:right="0" w:firstLine="0"/>
              <w:jc w:val="left"/>
            </w:pPr>
            <w:r>
              <w:rPr>
                <w:sz w:val="20"/>
              </w:rPr>
              <w:t xml:space="preserve">23 124 388 </w:t>
            </w:r>
          </w:p>
        </w:tc>
      </w:tr>
    </w:tbl>
    <w:p w14:paraId="522118A5" w14:textId="77777777" w:rsidR="004C6436" w:rsidRDefault="001839CD">
      <w:pPr>
        <w:spacing w:after="165" w:line="259" w:lineRule="auto"/>
        <w:ind w:left="0" w:right="0" w:firstLine="0"/>
        <w:jc w:val="left"/>
      </w:pPr>
      <w:r>
        <w:t xml:space="preserve"> </w:t>
      </w:r>
    </w:p>
    <w:p w14:paraId="5ABB56CB" w14:textId="77777777" w:rsidR="004C6436" w:rsidRDefault="001839CD">
      <w:pPr>
        <w:ind w:left="-5" w:right="42"/>
      </w:pPr>
      <w:r>
        <w:t xml:space="preserve">Comme explicité au § 3.2.5, un éventuel déficit de production pourrait être comblé par le traitement d’intrants supplémentaires. </w:t>
      </w:r>
    </w:p>
    <w:p w14:paraId="5FFD9651" w14:textId="77777777" w:rsidR="004C6436" w:rsidRDefault="001839CD">
      <w:pPr>
        <w:spacing w:after="537"/>
        <w:ind w:left="-5" w:right="42"/>
      </w:pPr>
      <w:r>
        <w:t>Dans le cas de cultures plu humides ce complément n’entrainerait pas de surcoût d’approvisionnement pui</w:t>
      </w:r>
      <w:r>
        <w:t xml:space="preserve">sque celui-ci est contractualisé sur la base de la matière sèche. Il reste cependant à approvisionner ces intrants.  </w:t>
      </w:r>
    </w:p>
    <w:p w14:paraId="1E7C82D6" w14:textId="77777777" w:rsidR="004C6436" w:rsidRDefault="001839CD">
      <w:pPr>
        <w:pStyle w:val="Titre2"/>
        <w:spacing w:after="252"/>
        <w:ind w:left="-5"/>
      </w:pPr>
      <w:bookmarkStart w:id="69" w:name="_Toc68347"/>
      <w:r>
        <w:t>5.2</w:t>
      </w:r>
      <w:r>
        <w:t xml:space="preserve"> </w:t>
      </w:r>
      <w:r>
        <w:t xml:space="preserve">Auto-consommations </w:t>
      </w:r>
      <w:bookmarkEnd w:id="69"/>
    </w:p>
    <w:p w14:paraId="29B40451" w14:textId="77777777" w:rsidR="004C6436" w:rsidRDefault="001839CD">
      <w:pPr>
        <w:pStyle w:val="Titre3"/>
        <w:ind w:left="-5"/>
      </w:pPr>
      <w:bookmarkStart w:id="70" w:name="_Toc68348"/>
      <w:r>
        <w:t>5.2.1</w:t>
      </w:r>
      <w:r>
        <w:t xml:space="preserve"> </w:t>
      </w:r>
      <w:r>
        <w:t xml:space="preserve">Consommations </w:t>
      </w:r>
      <w:bookmarkEnd w:id="70"/>
    </w:p>
    <w:p w14:paraId="7A165038" w14:textId="77777777" w:rsidR="004C6436" w:rsidRDefault="001839CD">
      <w:pPr>
        <w:ind w:left="-5" w:right="42"/>
      </w:pPr>
      <w:r>
        <w:t xml:space="preserve">La consommation estimée par Methaconsult pour le chauffage des digesteurs est de 9'500 MWh/an utiles par an pour un fonctionnement à 55°C (inclus l’exothermie due à la biologie).  </w:t>
      </w:r>
    </w:p>
    <w:p w14:paraId="45106868" w14:textId="77777777" w:rsidR="004C6436" w:rsidRDefault="001839CD">
      <w:pPr>
        <w:ind w:left="-5" w:right="42"/>
      </w:pPr>
      <w:r>
        <w:t xml:space="preserve">Selon le schéma des flux de chaleur : </w:t>
      </w:r>
    </w:p>
    <w:tbl>
      <w:tblPr>
        <w:tblStyle w:val="TableGrid"/>
        <w:tblpPr w:vertAnchor="text" w:tblpX="718" w:tblpY="-43"/>
        <w:tblOverlap w:val="never"/>
        <w:tblW w:w="360" w:type="dxa"/>
        <w:tblInd w:w="0" w:type="dxa"/>
        <w:tblCellMar>
          <w:top w:w="46" w:type="dxa"/>
          <w:left w:w="0" w:type="dxa"/>
          <w:bottom w:w="0" w:type="dxa"/>
          <w:right w:w="115" w:type="dxa"/>
        </w:tblCellMar>
        <w:tblLook w:val="04A0" w:firstRow="1" w:lastRow="0" w:firstColumn="1" w:lastColumn="0" w:noHBand="0" w:noVBand="1"/>
      </w:tblPr>
      <w:tblGrid>
        <w:gridCol w:w="360"/>
      </w:tblGrid>
      <w:tr w:rsidR="004C6436" w14:paraId="1DB34862" w14:textId="77777777">
        <w:trPr>
          <w:trHeight w:val="269"/>
        </w:trPr>
        <w:tc>
          <w:tcPr>
            <w:tcW w:w="360" w:type="dxa"/>
            <w:tcBorders>
              <w:top w:val="nil"/>
              <w:left w:val="nil"/>
              <w:bottom w:val="nil"/>
              <w:right w:val="nil"/>
            </w:tcBorders>
            <w:shd w:val="clear" w:color="auto" w:fill="FFFF00"/>
          </w:tcPr>
          <w:p w14:paraId="2182458F" w14:textId="77777777" w:rsidR="004C6436" w:rsidRDefault="001839CD">
            <w:pPr>
              <w:spacing w:after="0" w:line="259" w:lineRule="auto"/>
              <w:ind w:left="0" w:right="0" w:firstLine="0"/>
              <w:jc w:val="left"/>
            </w:pPr>
            <w:r>
              <w:t>-</w:t>
            </w:r>
            <w:r>
              <w:t xml:space="preserve"> </w:t>
            </w:r>
          </w:p>
        </w:tc>
      </w:tr>
    </w:tbl>
    <w:p w14:paraId="01EC8B62" w14:textId="77777777" w:rsidR="004C6436" w:rsidRDefault="001839CD">
      <w:pPr>
        <w:spacing w:after="0"/>
        <w:ind w:left="1088" w:right="42"/>
      </w:pPr>
      <w:r>
        <w:t xml:space="preserve"> La puissance réservée pour le c</w:t>
      </w:r>
      <w:r>
        <w:t xml:space="preserve">hauffage des digesteurs est de 2'000 kW : mais </w:t>
      </w:r>
      <w:r>
        <w:rPr>
          <w:shd w:val="clear" w:color="auto" w:fill="FFFF00"/>
        </w:rPr>
        <w:t>quelle est</w:t>
      </w:r>
      <w:r>
        <w:t xml:space="preserve"> </w:t>
      </w:r>
      <w:r>
        <w:rPr>
          <w:shd w:val="clear" w:color="auto" w:fill="FFFF00"/>
        </w:rPr>
        <w:t>la consommation moyenne ?</w:t>
      </w:r>
      <w:r>
        <w:t xml:space="preserve"> </w:t>
      </w:r>
    </w:p>
    <w:p w14:paraId="6AABCF6B" w14:textId="77777777" w:rsidR="004C6436" w:rsidRDefault="001839CD">
      <w:pPr>
        <w:spacing w:after="253"/>
        <w:ind w:left="1078" w:right="42" w:hanging="360"/>
      </w:pPr>
      <w:r>
        <w:t>-</w:t>
      </w:r>
      <w:r>
        <w:t xml:space="preserve"> </w:t>
      </w:r>
      <w:r>
        <w:t xml:space="preserve">Autres consommations du site (chauffage bâtiments, chauffage liquide process, épuration H2S, ..) : 900 kW </w:t>
      </w:r>
    </w:p>
    <w:p w14:paraId="5C412B24" w14:textId="77777777" w:rsidR="004C6436" w:rsidRDefault="001839CD">
      <w:pPr>
        <w:pStyle w:val="Titre3"/>
        <w:ind w:left="-5"/>
      </w:pPr>
      <w:bookmarkStart w:id="71" w:name="_Toc68349"/>
      <w:r>
        <w:t>5.2.2</w:t>
      </w:r>
      <w:r>
        <w:t xml:space="preserve"> </w:t>
      </w:r>
      <w:r>
        <w:t xml:space="preserve">Récupération </w:t>
      </w:r>
      <w:bookmarkEnd w:id="71"/>
    </w:p>
    <w:p w14:paraId="4B20EACE" w14:textId="77777777" w:rsidR="004C6436" w:rsidRDefault="001839CD">
      <w:pPr>
        <w:ind w:left="-5" w:right="42"/>
      </w:pPr>
      <w:r>
        <w:t>La chaleur récupérée sur le compresseur es</w:t>
      </w:r>
      <w:r>
        <w:t xml:space="preserve">t de 900 kW (selon Carbotech) </w:t>
      </w:r>
      <w:r>
        <w:rPr>
          <w:shd w:val="clear" w:color="auto" w:fill="FFFF00"/>
        </w:rPr>
        <w:t>(419 kW selon NE ?)</w:t>
      </w:r>
      <w:r>
        <w:t xml:space="preserve"> </w:t>
      </w:r>
    </w:p>
    <w:p w14:paraId="48DCBBCC" w14:textId="77777777" w:rsidR="004C6436" w:rsidRDefault="001839CD">
      <w:pPr>
        <w:ind w:left="-5" w:right="42"/>
      </w:pPr>
      <w:r>
        <w:t xml:space="preserve">La chaleur récupérée sur l’évaporation est de 645 kW selon France Evaporation </w:t>
      </w:r>
      <w:r>
        <w:rPr>
          <w:shd w:val="clear" w:color="auto" w:fill="FFFF00"/>
        </w:rPr>
        <w:t>(900 kW selon NE ?)</w:t>
      </w:r>
      <w:r>
        <w:t xml:space="preserve"> </w:t>
      </w:r>
    </w:p>
    <w:p w14:paraId="571D6E94" w14:textId="77777777" w:rsidR="004C6436" w:rsidRDefault="001839CD">
      <w:pPr>
        <w:ind w:left="-5" w:right="42"/>
      </w:pPr>
      <w:r>
        <w:t xml:space="preserve">Soit 1 545 kW et un potentiel de 13'530 MWh/an </w:t>
      </w:r>
    </w:p>
    <w:p w14:paraId="1F280C11" w14:textId="77777777" w:rsidR="004C6436" w:rsidRDefault="001839CD">
      <w:pPr>
        <w:spacing w:after="53" w:line="265" w:lineRule="auto"/>
        <w:ind w:left="-5" w:right="0"/>
        <w:jc w:val="left"/>
      </w:pPr>
      <w:r>
        <w:rPr>
          <w:shd w:val="clear" w:color="auto" w:fill="FFFF00"/>
        </w:rPr>
        <w:t>Pompe à chaleur : 1000 kW ?</w:t>
      </w:r>
      <w:r>
        <w:t xml:space="preserve"> </w:t>
      </w:r>
    </w:p>
    <w:p w14:paraId="5E63BC05" w14:textId="77777777" w:rsidR="004C6436" w:rsidRDefault="001839CD">
      <w:pPr>
        <w:spacing w:after="260"/>
        <w:ind w:left="-5" w:right="42"/>
      </w:pPr>
      <w:r>
        <w:t xml:space="preserve">(La chaudière à gaz naturel pour l’évapoconcentration est de 3000 kW). </w:t>
      </w:r>
    </w:p>
    <w:p w14:paraId="3330EF79" w14:textId="77777777" w:rsidR="004C6436" w:rsidRDefault="001839CD">
      <w:pPr>
        <w:pStyle w:val="Titre3"/>
        <w:ind w:left="-5"/>
      </w:pPr>
      <w:bookmarkStart w:id="72" w:name="_Toc68350"/>
      <w:r>
        <w:t>5.2.3</w:t>
      </w:r>
      <w:r>
        <w:t xml:space="preserve"> </w:t>
      </w:r>
      <w:r>
        <w:t xml:space="preserve">Besoin net </w:t>
      </w:r>
      <w:bookmarkEnd w:id="72"/>
    </w:p>
    <w:p w14:paraId="775FBEC2" w14:textId="77777777" w:rsidR="004C6436" w:rsidRDefault="001839CD">
      <w:pPr>
        <w:spacing w:after="574" w:line="265" w:lineRule="auto"/>
        <w:ind w:left="-5" w:right="0"/>
        <w:jc w:val="left"/>
      </w:pPr>
      <w:r>
        <w:t xml:space="preserve">La disponibilité de l’évapo-concentration est de 85% (FE) : </w:t>
      </w:r>
      <w:r>
        <w:rPr>
          <w:shd w:val="clear" w:color="auto" w:fill="FFFF00"/>
        </w:rPr>
        <w:t>on considère donc une consommation de</w:t>
      </w:r>
      <w:r>
        <w:t xml:space="preserve"> </w:t>
      </w:r>
      <w:r>
        <w:rPr>
          <w:shd w:val="clear" w:color="auto" w:fill="FFFF00"/>
        </w:rPr>
        <w:t>biogaz égale à 15% de des 900 kW ??</w:t>
      </w:r>
      <w:r>
        <w:t xml:space="preserve"> </w:t>
      </w:r>
    </w:p>
    <w:p w14:paraId="2F261575" w14:textId="77777777" w:rsidR="004C6436" w:rsidRDefault="001839CD">
      <w:pPr>
        <w:pStyle w:val="Titre2"/>
        <w:spacing w:after="120" w:line="259" w:lineRule="auto"/>
        <w:ind w:left="0" w:firstLine="0"/>
      </w:pPr>
      <w:bookmarkStart w:id="73" w:name="_Toc68351"/>
      <w:r>
        <w:rPr>
          <w:shd w:val="clear" w:color="auto" w:fill="FFFF00"/>
        </w:rPr>
        <w:t>5.3</w:t>
      </w:r>
      <w:r>
        <w:rPr>
          <w:shd w:val="clear" w:color="auto" w:fill="FFFF00"/>
        </w:rPr>
        <w:t xml:space="preserve"> </w:t>
      </w:r>
      <w:r>
        <w:rPr>
          <w:shd w:val="clear" w:color="auto" w:fill="FFFF00"/>
        </w:rPr>
        <w:t>Bilan thermique</w:t>
      </w:r>
      <w:r>
        <w:t xml:space="preserve"> </w:t>
      </w:r>
      <w:bookmarkEnd w:id="73"/>
    </w:p>
    <w:p w14:paraId="63120271" w14:textId="77777777" w:rsidR="004C6436" w:rsidRDefault="001839CD">
      <w:pPr>
        <w:spacing w:after="120" w:line="302" w:lineRule="auto"/>
        <w:ind w:left="-5" w:right="0"/>
        <w:jc w:val="left"/>
      </w:pPr>
      <w:r>
        <w:rPr>
          <w:shd w:val="clear" w:color="auto" w:fill="FFFF00"/>
        </w:rPr>
        <w:t>Peut-on avoir un bilan thermique des consommations annuelles globales  en MWh</w:t>
      </w:r>
      <w:r>
        <w:t xml:space="preserve"> (et non en puissance) pour valider l’absence d’auto-consommation </w:t>
      </w:r>
    </w:p>
    <w:p w14:paraId="44F49A31" w14:textId="77777777" w:rsidR="004C6436" w:rsidRDefault="001839CD">
      <w:pPr>
        <w:numPr>
          <w:ilvl w:val="0"/>
          <w:numId w:val="29"/>
        </w:numPr>
        <w:spacing w:after="53" w:line="265" w:lineRule="auto"/>
        <w:ind w:right="0" w:hanging="360"/>
        <w:jc w:val="left"/>
      </w:pPr>
      <w:r>
        <w:rPr>
          <w:shd w:val="clear" w:color="auto" w:fill="FFFF00"/>
        </w:rPr>
        <w:t>Besoin pour la digestion</w:t>
      </w:r>
      <w:r>
        <w:t xml:space="preserve"> </w:t>
      </w:r>
    </w:p>
    <w:p w14:paraId="76CC2E47" w14:textId="77777777" w:rsidR="004C6436" w:rsidRDefault="001839CD">
      <w:pPr>
        <w:numPr>
          <w:ilvl w:val="0"/>
          <w:numId w:val="29"/>
        </w:numPr>
        <w:spacing w:after="53" w:line="265" w:lineRule="auto"/>
        <w:ind w:right="0" w:hanging="360"/>
        <w:jc w:val="left"/>
      </w:pPr>
      <w:r>
        <w:rPr>
          <w:shd w:val="clear" w:color="auto" w:fill="FFFF00"/>
        </w:rPr>
        <w:t>Besoin pour le traitement du digestat</w:t>
      </w:r>
      <w:r>
        <w:t xml:space="preserve"> </w:t>
      </w:r>
    </w:p>
    <w:p w14:paraId="121849E4" w14:textId="77777777" w:rsidR="004C6436" w:rsidRDefault="001839CD">
      <w:pPr>
        <w:numPr>
          <w:ilvl w:val="0"/>
          <w:numId w:val="29"/>
        </w:numPr>
        <w:spacing w:after="53" w:line="265" w:lineRule="auto"/>
        <w:ind w:right="0" w:hanging="360"/>
        <w:jc w:val="left"/>
      </w:pPr>
      <w:r>
        <w:rPr>
          <w:shd w:val="clear" w:color="auto" w:fill="FFFF00"/>
        </w:rPr>
        <w:t xml:space="preserve">Récupération </w:t>
      </w:r>
      <w:r>
        <w:rPr>
          <w:shd w:val="clear" w:color="auto" w:fill="FFFF00"/>
        </w:rPr>
        <w:tab/>
        <w:t xml:space="preserve">sur </w:t>
      </w:r>
      <w:r>
        <w:rPr>
          <w:shd w:val="clear" w:color="auto" w:fill="FFFF00"/>
        </w:rPr>
        <w:tab/>
        <w:t>l’évapo-con</w:t>
      </w:r>
      <w:r>
        <w:rPr>
          <w:shd w:val="clear" w:color="auto" w:fill="FFFF00"/>
        </w:rPr>
        <w:t xml:space="preserve">centration : </w:t>
      </w:r>
      <w:r>
        <w:rPr>
          <w:shd w:val="clear" w:color="auto" w:fill="FFFF00"/>
        </w:rPr>
        <w:tab/>
        <w:t xml:space="preserve">quid </w:t>
      </w:r>
      <w:r>
        <w:rPr>
          <w:shd w:val="clear" w:color="auto" w:fill="FFFF00"/>
        </w:rPr>
        <w:tab/>
        <w:t xml:space="preserve">lors </w:t>
      </w:r>
      <w:r>
        <w:rPr>
          <w:shd w:val="clear" w:color="auto" w:fill="FFFF00"/>
        </w:rPr>
        <w:tab/>
        <w:t xml:space="preserve">d’une </w:t>
      </w:r>
      <w:r>
        <w:rPr>
          <w:shd w:val="clear" w:color="auto" w:fill="FFFF00"/>
        </w:rPr>
        <w:tab/>
        <w:t xml:space="preserve">indisponibilité </w:t>
      </w:r>
      <w:r>
        <w:rPr>
          <w:shd w:val="clear" w:color="auto" w:fill="FFFF00"/>
        </w:rPr>
        <w:tab/>
        <w:t>de</w:t>
      </w:r>
      <w:r>
        <w:t xml:space="preserve"> </w:t>
      </w:r>
      <w:r>
        <w:rPr>
          <w:shd w:val="clear" w:color="auto" w:fill="FFFF00"/>
        </w:rPr>
        <w:t>l’évapoconcentration ?</w:t>
      </w:r>
      <w:r>
        <w:t xml:space="preserve"> </w:t>
      </w:r>
    </w:p>
    <w:p w14:paraId="48D7591D" w14:textId="77777777" w:rsidR="004C6436" w:rsidRDefault="001839CD">
      <w:pPr>
        <w:numPr>
          <w:ilvl w:val="0"/>
          <w:numId w:val="29"/>
        </w:numPr>
        <w:spacing w:after="572" w:line="265" w:lineRule="auto"/>
        <w:ind w:right="0" w:hanging="360"/>
        <w:jc w:val="left"/>
      </w:pPr>
      <w:r>
        <w:rPr>
          <w:shd w:val="clear" w:color="auto" w:fill="FFFF00"/>
        </w:rPr>
        <w:t>Récupération sur les compresseurs d’épuration</w:t>
      </w:r>
      <w:r>
        <w:t xml:space="preserve"> </w:t>
      </w:r>
      <w:r>
        <w:rPr>
          <w:shd w:val="clear" w:color="auto" w:fill="FFFF00"/>
        </w:rPr>
        <w:t>-</w:t>
      </w:r>
      <w:r>
        <w:rPr>
          <w:shd w:val="clear" w:color="auto" w:fill="FFFF00"/>
        </w:rPr>
        <w:t xml:space="preserve"> </w:t>
      </w:r>
      <w:r>
        <w:rPr>
          <w:shd w:val="clear" w:color="auto" w:fill="FFFF00"/>
        </w:rPr>
        <w:tab/>
      </w:r>
      <w:r>
        <w:rPr>
          <w:shd w:val="clear" w:color="auto" w:fill="FFFF00"/>
        </w:rPr>
        <w:t>Consommation de gaz naturel</w:t>
      </w:r>
      <w:r>
        <w:t xml:space="preserve"> </w:t>
      </w:r>
      <w:r>
        <w:rPr>
          <w:shd w:val="clear" w:color="auto" w:fill="FFFF00"/>
        </w:rPr>
        <w:t>-</w:t>
      </w:r>
      <w:r>
        <w:rPr>
          <w:shd w:val="clear" w:color="auto" w:fill="FFFF00"/>
        </w:rPr>
        <w:t xml:space="preserve"> </w:t>
      </w:r>
      <w:r>
        <w:rPr>
          <w:shd w:val="clear" w:color="auto" w:fill="FFFF00"/>
        </w:rPr>
        <w:tab/>
      </w:r>
      <w:r>
        <w:rPr>
          <w:shd w:val="clear" w:color="auto" w:fill="FFFF00"/>
        </w:rPr>
        <w:t>Pompe à chaleur ?</w:t>
      </w:r>
      <w:r>
        <w:t xml:space="preserve"> </w:t>
      </w:r>
    </w:p>
    <w:p w14:paraId="08828A9A" w14:textId="77777777" w:rsidR="004C6436" w:rsidRDefault="001839CD">
      <w:pPr>
        <w:pStyle w:val="Titre2"/>
        <w:spacing w:after="252"/>
        <w:ind w:left="-5"/>
      </w:pPr>
      <w:bookmarkStart w:id="74" w:name="_Toc68352"/>
      <w:r>
        <w:t>5.4</w:t>
      </w:r>
      <w:r>
        <w:t xml:space="preserve"> </w:t>
      </w:r>
      <w:r>
        <w:t xml:space="preserve">Rendements attendus </w:t>
      </w:r>
      <w:bookmarkEnd w:id="74"/>
    </w:p>
    <w:p w14:paraId="130BD9FD" w14:textId="77777777" w:rsidR="004C6436" w:rsidRDefault="001839CD">
      <w:pPr>
        <w:pStyle w:val="Titre3"/>
        <w:spacing w:after="0" w:line="308" w:lineRule="auto"/>
        <w:ind w:left="-5" w:right="4116"/>
        <w:jc w:val="both"/>
      </w:pPr>
      <w:bookmarkStart w:id="75" w:name="_Toc68353"/>
      <w:r>
        <w:t>5.4.1</w:t>
      </w:r>
      <w:r>
        <w:t xml:space="preserve"> </w:t>
      </w:r>
      <w:r>
        <w:t xml:space="preserve">Performance attendue de l’épurateur </w:t>
      </w:r>
      <w:bookmarkEnd w:id="75"/>
    </w:p>
    <w:p w14:paraId="48B6808C" w14:textId="77777777" w:rsidR="004C6436" w:rsidRDefault="001839CD">
      <w:pPr>
        <w:spacing w:after="0"/>
        <w:ind w:left="-5" w:right="4116"/>
      </w:pPr>
      <w:r>
        <w:t xml:space="preserve">Selon la fiche de performance de VERDEMOBIL : </w:t>
      </w:r>
    </w:p>
    <w:tbl>
      <w:tblPr>
        <w:tblStyle w:val="TableGrid"/>
        <w:tblW w:w="9060" w:type="dxa"/>
        <w:tblInd w:w="5" w:type="dxa"/>
        <w:tblCellMar>
          <w:top w:w="47" w:type="dxa"/>
          <w:left w:w="278" w:type="dxa"/>
          <w:bottom w:w="0" w:type="dxa"/>
          <w:right w:w="115" w:type="dxa"/>
        </w:tblCellMar>
        <w:tblLook w:val="04A0" w:firstRow="1" w:lastRow="0" w:firstColumn="1" w:lastColumn="0" w:noHBand="0" w:noVBand="1"/>
      </w:tblPr>
      <w:tblGrid>
        <w:gridCol w:w="4531"/>
        <w:gridCol w:w="4529"/>
      </w:tblGrid>
      <w:tr w:rsidR="004C6436" w14:paraId="260B05DC" w14:textId="77777777">
        <w:trPr>
          <w:trHeight w:val="305"/>
        </w:trPr>
        <w:tc>
          <w:tcPr>
            <w:tcW w:w="4531" w:type="dxa"/>
            <w:tcBorders>
              <w:top w:val="single" w:sz="4" w:space="0" w:color="000000"/>
              <w:left w:val="single" w:sz="4" w:space="0" w:color="000000"/>
              <w:bottom w:val="single" w:sz="4" w:space="0" w:color="000000"/>
              <w:right w:val="single" w:sz="4" w:space="0" w:color="000000"/>
            </w:tcBorders>
          </w:tcPr>
          <w:p w14:paraId="1C6E5932" w14:textId="77777777" w:rsidR="004C6436" w:rsidRDefault="001839CD">
            <w:pPr>
              <w:spacing w:after="0" w:line="259" w:lineRule="auto"/>
              <w:ind w:left="3" w:right="0" w:firstLine="0"/>
              <w:jc w:val="left"/>
            </w:pPr>
            <w:r>
              <w:rPr>
                <w:sz w:val="20"/>
              </w:rPr>
              <w:t xml:space="preserve"> </w:t>
            </w:r>
          </w:p>
        </w:tc>
        <w:tc>
          <w:tcPr>
            <w:tcW w:w="4529" w:type="dxa"/>
            <w:tcBorders>
              <w:top w:val="single" w:sz="4" w:space="0" w:color="000000"/>
              <w:left w:val="single" w:sz="4" w:space="0" w:color="000000"/>
              <w:bottom w:val="single" w:sz="4" w:space="0" w:color="000000"/>
              <w:right w:val="single" w:sz="4" w:space="0" w:color="000000"/>
            </w:tcBorders>
          </w:tcPr>
          <w:p w14:paraId="5060A0F0" w14:textId="77777777" w:rsidR="004C6436" w:rsidRDefault="001839CD">
            <w:pPr>
              <w:spacing w:after="0" w:line="259" w:lineRule="auto"/>
              <w:ind w:left="0" w:right="0" w:firstLine="0"/>
              <w:jc w:val="left"/>
            </w:pPr>
            <w:r>
              <w:rPr>
                <w:sz w:val="20"/>
              </w:rPr>
              <w:t xml:space="preserve">Performance attendue au nominal </w:t>
            </w:r>
          </w:p>
        </w:tc>
      </w:tr>
      <w:tr w:rsidR="004C6436" w14:paraId="3255811B" w14:textId="77777777">
        <w:trPr>
          <w:trHeight w:val="302"/>
        </w:trPr>
        <w:tc>
          <w:tcPr>
            <w:tcW w:w="4531" w:type="dxa"/>
            <w:tcBorders>
              <w:top w:val="single" w:sz="4" w:space="0" w:color="000000"/>
              <w:left w:val="single" w:sz="4" w:space="0" w:color="000000"/>
              <w:bottom w:val="single" w:sz="4" w:space="0" w:color="000000"/>
              <w:right w:val="single" w:sz="4" w:space="0" w:color="000000"/>
            </w:tcBorders>
          </w:tcPr>
          <w:p w14:paraId="0FEC8744" w14:textId="77777777" w:rsidR="004C6436" w:rsidRDefault="001839CD">
            <w:pPr>
              <w:spacing w:after="0" w:line="259" w:lineRule="auto"/>
              <w:ind w:left="3" w:right="0" w:firstLine="0"/>
              <w:jc w:val="left"/>
            </w:pPr>
            <w:r>
              <w:rPr>
                <w:sz w:val="20"/>
              </w:rPr>
              <w:t xml:space="preserve">Rappel du nominal projet </w:t>
            </w:r>
          </w:p>
        </w:tc>
        <w:tc>
          <w:tcPr>
            <w:tcW w:w="4529" w:type="dxa"/>
            <w:tcBorders>
              <w:top w:val="single" w:sz="4" w:space="0" w:color="000000"/>
              <w:left w:val="single" w:sz="4" w:space="0" w:color="000000"/>
              <w:bottom w:val="single" w:sz="4" w:space="0" w:color="000000"/>
              <w:right w:val="single" w:sz="4" w:space="0" w:color="000000"/>
            </w:tcBorders>
          </w:tcPr>
          <w:p w14:paraId="000DF3FA" w14:textId="77777777" w:rsidR="004C6436" w:rsidRDefault="001839CD">
            <w:pPr>
              <w:spacing w:after="0" w:line="259" w:lineRule="auto"/>
              <w:ind w:left="0" w:right="0" w:firstLine="0"/>
              <w:jc w:val="left"/>
            </w:pPr>
            <w:r>
              <w:rPr>
                <w:sz w:val="20"/>
              </w:rPr>
              <w:t>2 640 Nm</w:t>
            </w:r>
            <w:r>
              <w:rPr>
                <w:sz w:val="20"/>
                <w:vertAlign w:val="superscript"/>
              </w:rPr>
              <w:t>3</w:t>
            </w:r>
            <w:r>
              <w:rPr>
                <w:sz w:val="20"/>
              </w:rPr>
              <w:t xml:space="preserve">/h méthane </w:t>
            </w:r>
          </w:p>
        </w:tc>
      </w:tr>
      <w:tr w:rsidR="004C6436" w14:paraId="3DF11555" w14:textId="77777777">
        <w:trPr>
          <w:trHeight w:val="305"/>
        </w:trPr>
        <w:tc>
          <w:tcPr>
            <w:tcW w:w="4531" w:type="dxa"/>
            <w:tcBorders>
              <w:top w:val="single" w:sz="4" w:space="0" w:color="000000"/>
              <w:left w:val="single" w:sz="4" w:space="0" w:color="000000"/>
              <w:bottom w:val="single" w:sz="4" w:space="0" w:color="000000"/>
              <w:right w:val="single" w:sz="4" w:space="0" w:color="000000"/>
            </w:tcBorders>
          </w:tcPr>
          <w:p w14:paraId="1546C6FF" w14:textId="77777777" w:rsidR="004C6436" w:rsidRDefault="001839CD">
            <w:pPr>
              <w:spacing w:after="0" w:line="259" w:lineRule="auto"/>
              <w:ind w:left="3" w:right="0" w:firstLine="0"/>
              <w:jc w:val="left"/>
            </w:pPr>
            <w:r>
              <w:rPr>
                <w:sz w:val="20"/>
              </w:rPr>
              <w:t xml:space="preserve">Rendement épuratoire  </w:t>
            </w:r>
          </w:p>
        </w:tc>
        <w:tc>
          <w:tcPr>
            <w:tcW w:w="4529" w:type="dxa"/>
            <w:tcBorders>
              <w:top w:val="single" w:sz="4" w:space="0" w:color="000000"/>
              <w:left w:val="single" w:sz="4" w:space="0" w:color="000000"/>
              <w:bottom w:val="single" w:sz="4" w:space="0" w:color="000000"/>
              <w:right w:val="single" w:sz="4" w:space="0" w:color="000000"/>
            </w:tcBorders>
          </w:tcPr>
          <w:p w14:paraId="574CF21D" w14:textId="77777777" w:rsidR="004C6436" w:rsidRDefault="001839CD">
            <w:pPr>
              <w:spacing w:after="0" w:line="259" w:lineRule="auto"/>
              <w:ind w:left="1" w:right="0" w:firstLine="0"/>
              <w:jc w:val="left"/>
            </w:pPr>
            <w:r>
              <w:rPr>
                <w:sz w:val="20"/>
              </w:rPr>
              <w:t xml:space="preserve">98.8 % </w:t>
            </w:r>
          </w:p>
        </w:tc>
      </w:tr>
      <w:tr w:rsidR="004C6436" w14:paraId="1728566B" w14:textId="77777777">
        <w:trPr>
          <w:trHeight w:val="305"/>
        </w:trPr>
        <w:tc>
          <w:tcPr>
            <w:tcW w:w="4531" w:type="dxa"/>
            <w:tcBorders>
              <w:top w:val="single" w:sz="4" w:space="0" w:color="000000"/>
              <w:left w:val="single" w:sz="4" w:space="0" w:color="000000"/>
              <w:bottom w:val="single" w:sz="4" w:space="0" w:color="000000"/>
              <w:right w:val="single" w:sz="4" w:space="0" w:color="000000"/>
            </w:tcBorders>
          </w:tcPr>
          <w:p w14:paraId="64CC2CB4" w14:textId="77777777" w:rsidR="004C6436" w:rsidRDefault="001839CD">
            <w:pPr>
              <w:spacing w:after="0" w:line="259" w:lineRule="auto"/>
              <w:ind w:left="3" w:right="0" w:firstLine="0"/>
              <w:jc w:val="left"/>
            </w:pPr>
            <w:r>
              <w:rPr>
                <w:sz w:val="20"/>
              </w:rPr>
              <w:t xml:space="preserve">Disponibilité  </w:t>
            </w:r>
          </w:p>
        </w:tc>
        <w:tc>
          <w:tcPr>
            <w:tcW w:w="4529" w:type="dxa"/>
            <w:tcBorders>
              <w:top w:val="single" w:sz="4" w:space="0" w:color="000000"/>
              <w:left w:val="single" w:sz="4" w:space="0" w:color="000000"/>
              <w:bottom w:val="single" w:sz="4" w:space="0" w:color="000000"/>
              <w:right w:val="single" w:sz="4" w:space="0" w:color="000000"/>
            </w:tcBorders>
          </w:tcPr>
          <w:p w14:paraId="07DBD288" w14:textId="77777777" w:rsidR="004C6436" w:rsidRDefault="001839CD">
            <w:pPr>
              <w:spacing w:after="0" w:line="259" w:lineRule="auto"/>
              <w:ind w:left="0" w:right="0" w:firstLine="0"/>
              <w:jc w:val="left"/>
            </w:pPr>
            <w:r>
              <w:rPr>
                <w:sz w:val="20"/>
              </w:rPr>
              <w:t xml:space="preserve">98.0 % </w:t>
            </w:r>
          </w:p>
        </w:tc>
      </w:tr>
    </w:tbl>
    <w:p w14:paraId="01880464" w14:textId="77777777" w:rsidR="004C6436" w:rsidRDefault="001839CD">
      <w:pPr>
        <w:spacing w:after="305" w:line="259" w:lineRule="auto"/>
        <w:ind w:left="0" w:right="0" w:firstLine="0"/>
        <w:jc w:val="left"/>
      </w:pPr>
      <w:r>
        <w:t xml:space="preserve"> </w:t>
      </w:r>
    </w:p>
    <w:p w14:paraId="5A1D28AC" w14:textId="77777777" w:rsidR="004C6436" w:rsidRDefault="001839CD">
      <w:pPr>
        <w:pStyle w:val="Titre3"/>
        <w:ind w:left="-5"/>
      </w:pPr>
      <w:bookmarkStart w:id="76" w:name="_Toc68354"/>
      <w:r>
        <w:t>5.4.2</w:t>
      </w:r>
      <w:r>
        <w:t xml:space="preserve"> </w:t>
      </w:r>
      <w:r>
        <w:t xml:space="preserve">Disponibilité du poste d’injection </w:t>
      </w:r>
      <w:bookmarkEnd w:id="76"/>
    </w:p>
    <w:p w14:paraId="2BAE3F1B" w14:textId="77777777" w:rsidR="004C6436" w:rsidRDefault="001839CD">
      <w:pPr>
        <w:spacing w:after="260"/>
        <w:ind w:left="-5" w:right="42"/>
      </w:pPr>
      <w:r>
        <w:t xml:space="preserve">Selon les retours d’expérience de GRDF la disponibilité moyenne des postes d’injection est de 99%.  </w:t>
      </w:r>
    </w:p>
    <w:p w14:paraId="56B7ADF9" w14:textId="77777777" w:rsidR="004C6436" w:rsidRDefault="001839CD">
      <w:pPr>
        <w:pStyle w:val="Titre3"/>
        <w:ind w:left="-5"/>
      </w:pPr>
      <w:bookmarkStart w:id="77" w:name="_Toc68355"/>
      <w:r>
        <w:t>5.4.3</w:t>
      </w:r>
      <w:r>
        <w:t xml:space="preserve"> </w:t>
      </w:r>
      <w:r>
        <w:t xml:space="preserve">Disponibilité du réseau d’injection </w:t>
      </w:r>
      <w:bookmarkEnd w:id="77"/>
    </w:p>
    <w:p w14:paraId="5F9A0804" w14:textId="77777777" w:rsidR="004C6436" w:rsidRDefault="001839CD">
      <w:pPr>
        <w:spacing w:after="151"/>
        <w:ind w:left="-5" w:right="42"/>
      </w:pPr>
      <w:r>
        <w:t>Une étude de faisabilité a été réalisée en Mai 2018 par GRDF pour l’injectio</w:t>
      </w:r>
      <w:r>
        <w:t>n dans le réseau de distribution de la commune de Chatillon sur Seine. Le débit de biométhane envisagé est de 3'000 Nm</w:t>
      </w:r>
      <w:r>
        <w:rPr>
          <w:vertAlign w:val="superscript"/>
        </w:rPr>
        <w:t>3</w:t>
      </w:r>
      <w:r>
        <w:t xml:space="preserve">/h.  </w:t>
      </w:r>
    </w:p>
    <w:p w14:paraId="33326423" w14:textId="77777777" w:rsidR="004C6436" w:rsidRDefault="001839CD">
      <w:pPr>
        <w:ind w:left="-5" w:right="42"/>
      </w:pPr>
      <w:r>
        <w:t>L’injection nécessite de mettre en place un dispositif de rebours vers le réseau haute pression de GRT Gaz. Une étude a été command</w:t>
      </w:r>
      <w:r>
        <w:t xml:space="preserve">itée par GRDF à GRT Gaz. En l’état la production mensuelle de biométhane est de 2 à 15 fois supérieure à la consommation sur le réseau d’injection.  </w:t>
      </w:r>
    </w:p>
    <w:p w14:paraId="2F384EA9" w14:textId="77777777" w:rsidR="004C6436" w:rsidRDefault="001839CD">
      <w:pPr>
        <w:ind w:left="-5" w:right="42"/>
      </w:pPr>
      <w:r>
        <w:t xml:space="preserve">Conclusion de l’étude préliminaire de l’implantation de rebours </w:t>
      </w:r>
    </w:p>
    <w:p w14:paraId="1E2E68DC" w14:textId="77777777" w:rsidR="004C6436" w:rsidRDefault="001839CD">
      <w:pPr>
        <w:ind w:left="-5" w:right="42"/>
      </w:pPr>
      <w:r>
        <w:t>Un site a été identifié à 5 km de l’insta</w:t>
      </w:r>
      <w:r>
        <w:t xml:space="preserve">llation. Les contraintes identifiées sont les suivantes : </w:t>
      </w:r>
    </w:p>
    <w:p w14:paraId="757993FD" w14:textId="77777777" w:rsidR="004C6436" w:rsidRDefault="001839CD">
      <w:pPr>
        <w:numPr>
          <w:ilvl w:val="0"/>
          <w:numId w:val="30"/>
        </w:numPr>
        <w:spacing w:after="18"/>
        <w:ind w:right="42" w:hanging="360"/>
      </w:pPr>
      <w:r>
        <w:t xml:space="preserve">Acceptabilité des communes concernées </w:t>
      </w:r>
    </w:p>
    <w:p w14:paraId="542F4978" w14:textId="77777777" w:rsidR="004C6436" w:rsidRDefault="001839CD">
      <w:pPr>
        <w:numPr>
          <w:ilvl w:val="0"/>
          <w:numId w:val="30"/>
        </w:numPr>
        <w:spacing w:after="15"/>
        <w:ind w:right="42" w:hanging="360"/>
      </w:pPr>
      <w:r>
        <w:t xml:space="preserve">Compatibilité avec les documents d’urbanisme </w:t>
      </w:r>
    </w:p>
    <w:p w14:paraId="35226479" w14:textId="77777777" w:rsidR="004C6436" w:rsidRDefault="001839CD">
      <w:pPr>
        <w:numPr>
          <w:ilvl w:val="0"/>
          <w:numId w:val="30"/>
        </w:numPr>
        <w:spacing w:after="15"/>
        <w:ind w:right="42" w:hanging="360"/>
      </w:pPr>
      <w:r>
        <w:t xml:space="preserve">Acquisition de la parcelle </w:t>
      </w:r>
    </w:p>
    <w:p w14:paraId="037554AC" w14:textId="77777777" w:rsidR="004C6436" w:rsidRDefault="001839CD">
      <w:pPr>
        <w:numPr>
          <w:ilvl w:val="0"/>
          <w:numId w:val="30"/>
        </w:numPr>
        <w:ind w:right="42" w:hanging="360"/>
      </w:pPr>
      <w:r>
        <w:t xml:space="preserve">Recherche de fournisseurs de compresseurs pour le débit envisagé </w:t>
      </w:r>
    </w:p>
    <w:p w14:paraId="473DEE60" w14:textId="77777777" w:rsidR="004C6436" w:rsidRDefault="001839CD">
      <w:pPr>
        <w:ind w:left="-5" w:right="42"/>
      </w:pPr>
      <w:r>
        <w:t xml:space="preserve">Planning indicatif : 31 mois à partie de la décision de lancement des études au plus tôt en juin 2019, soit fin 2021-début 2022 </w:t>
      </w:r>
    </w:p>
    <w:p w14:paraId="2DEEB2F1" w14:textId="77777777" w:rsidR="004C6436" w:rsidRDefault="001839CD">
      <w:pPr>
        <w:spacing w:after="150"/>
        <w:ind w:left="-5" w:right="42"/>
      </w:pPr>
      <w:r>
        <w:t>Moyennant la réalisation effective du raccordement et du disp</w:t>
      </w:r>
      <w:r>
        <w:t>ositif de rebours, la capacité d’injection réservée est de 3'075 Nm</w:t>
      </w:r>
      <w:r>
        <w:rPr>
          <w:vertAlign w:val="superscript"/>
        </w:rPr>
        <w:t>3</w:t>
      </w:r>
      <w:r>
        <w:t>/h. Le poste d’injection sera dimensionné de façon à injecter entre 30 et 900 Nm</w:t>
      </w:r>
      <w:r>
        <w:rPr>
          <w:vertAlign w:val="superscript"/>
        </w:rPr>
        <w:t>3</w:t>
      </w:r>
      <w:r>
        <w:t xml:space="preserve">/h. </w:t>
      </w:r>
    </w:p>
    <w:p w14:paraId="395387C4" w14:textId="77777777" w:rsidR="004C6436" w:rsidRDefault="001839CD">
      <w:pPr>
        <w:ind w:left="-5" w:right="42"/>
      </w:pPr>
      <w:r>
        <w:t>Le montant du raccordement à la charge de SECALIA est estimé à 276 k€ si les investissements de rebour</w:t>
      </w:r>
      <w:r>
        <w:t xml:space="preserve">s sont pris en charge par les opérateurs (soit 3 M €) </w:t>
      </w:r>
    </w:p>
    <w:p w14:paraId="548C373A" w14:textId="77777777" w:rsidR="004C6436" w:rsidRDefault="001839CD">
      <w:pPr>
        <w:ind w:left="-5" w:right="42"/>
      </w:pPr>
      <w:r>
        <w:t xml:space="preserve">En conclusion l’injection n’est possible sans limitation aux conditions suivantes : </w:t>
      </w:r>
    </w:p>
    <w:p w14:paraId="222FA1C9" w14:textId="77777777" w:rsidR="004C6436" w:rsidRDefault="001839CD">
      <w:pPr>
        <w:numPr>
          <w:ilvl w:val="0"/>
          <w:numId w:val="30"/>
        </w:numPr>
        <w:spacing w:after="15"/>
        <w:ind w:right="42" w:hanging="360"/>
      </w:pPr>
      <w:r>
        <w:t xml:space="preserve">Réalisation du raccordement de l’installation au réseau de distribution </w:t>
      </w:r>
    </w:p>
    <w:p w14:paraId="185E5D36" w14:textId="77777777" w:rsidR="004C6436" w:rsidRDefault="001839CD">
      <w:pPr>
        <w:numPr>
          <w:ilvl w:val="0"/>
          <w:numId w:val="30"/>
        </w:numPr>
        <w:ind w:right="42" w:hanging="360"/>
      </w:pPr>
      <w:r>
        <w:t>Mise ne place d’un dispositif de rebours ve</w:t>
      </w:r>
      <w:r>
        <w:t xml:space="preserve">rs le réseau GRT Gaz </w:t>
      </w:r>
    </w:p>
    <w:p w14:paraId="772A9524" w14:textId="77777777" w:rsidR="004C6436" w:rsidRDefault="001839CD">
      <w:pPr>
        <w:spacing w:after="580" w:line="265" w:lineRule="auto"/>
        <w:ind w:left="-5" w:right="0"/>
        <w:jc w:val="left"/>
      </w:pPr>
      <w:r>
        <w:rPr>
          <w:shd w:val="clear" w:color="auto" w:fill="FFFF00"/>
        </w:rPr>
        <w:t>A-t-on des informations sur les études de rebours ?</w:t>
      </w:r>
      <w:r>
        <w:t xml:space="preserve"> </w:t>
      </w:r>
    </w:p>
    <w:p w14:paraId="37A86C95" w14:textId="77777777" w:rsidR="004C6436" w:rsidRDefault="001839CD">
      <w:pPr>
        <w:pStyle w:val="Titre2"/>
        <w:ind w:left="-5"/>
      </w:pPr>
      <w:bookmarkStart w:id="78" w:name="_Toc68356"/>
      <w:r>
        <w:t>5.5</w:t>
      </w:r>
      <w:r>
        <w:t xml:space="preserve"> </w:t>
      </w:r>
      <w:r>
        <w:t xml:space="preserve">Productible net </w:t>
      </w:r>
      <w:bookmarkEnd w:id="78"/>
    </w:p>
    <w:p w14:paraId="535A5630" w14:textId="77777777" w:rsidR="004C6436" w:rsidRDefault="001839CD">
      <w:pPr>
        <w:ind w:left="-5" w:right="42"/>
      </w:pPr>
      <w:r>
        <w:t>Les valeurs de production « BP » sont issues du document «BC – Chatillon 2.22 ext » et « Project overview » de Février 2022, qui d’ailleurs ne sont pas cohérent</w:t>
      </w:r>
      <w:r>
        <w:t xml:space="preserve">s entre eux.  </w:t>
      </w:r>
    </w:p>
    <w:p w14:paraId="4BA942E8" w14:textId="77777777" w:rsidR="004C6436" w:rsidRDefault="001839CD">
      <w:pPr>
        <w:spacing w:after="0" w:line="259" w:lineRule="auto"/>
        <w:ind w:left="0" w:right="0" w:firstLine="0"/>
        <w:jc w:val="left"/>
      </w:pPr>
      <w:r>
        <w:t xml:space="preserve"> </w:t>
      </w:r>
    </w:p>
    <w:tbl>
      <w:tblPr>
        <w:tblStyle w:val="TableGrid"/>
        <w:tblW w:w="9060" w:type="dxa"/>
        <w:tblInd w:w="5" w:type="dxa"/>
        <w:tblCellMar>
          <w:top w:w="46" w:type="dxa"/>
          <w:left w:w="0" w:type="dxa"/>
          <w:bottom w:w="0" w:type="dxa"/>
          <w:right w:w="3" w:type="dxa"/>
        </w:tblCellMar>
        <w:tblLook w:val="04A0" w:firstRow="1" w:lastRow="0" w:firstColumn="1" w:lastColumn="0" w:noHBand="0" w:noVBand="1"/>
      </w:tblPr>
      <w:tblGrid>
        <w:gridCol w:w="3070"/>
        <w:gridCol w:w="3158"/>
        <w:gridCol w:w="278"/>
        <w:gridCol w:w="1027"/>
        <w:gridCol w:w="108"/>
        <w:gridCol w:w="1419"/>
      </w:tblGrid>
      <w:tr w:rsidR="004C6436" w14:paraId="42FD304C" w14:textId="77777777">
        <w:trPr>
          <w:trHeight w:val="306"/>
        </w:trPr>
        <w:tc>
          <w:tcPr>
            <w:tcW w:w="3070" w:type="dxa"/>
            <w:tcBorders>
              <w:top w:val="single" w:sz="4" w:space="0" w:color="000000"/>
              <w:left w:val="single" w:sz="4" w:space="0" w:color="000000"/>
              <w:bottom w:val="single" w:sz="4" w:space="0" w:color="000000"/>
              <w:right w:val="single" w:sz="4" w:space="0" w:color="000000"/>
            </w:tcBorders>
          </w:tcPr>
          <w:p w14:paraId="3778A575" w14:textId="77777777" w:rsidR="004C6436" w:rsidRDefault="001839CD">
            <w:pPr>
              <w:spacing w:after="0" w:line="259" w:lineRule="auto"/>
              <w:ind w:left="281" w:right="0" w:firstLine="0"/>
              <w:jc w:val="left"/>
            </w:pPr>
            <w:r>
              <w:rPr>
                <w:sz w:val="20"/>
              </w:rPr>
              <w:t xml:space="preserve"> </w:t>
            </w:r>
          </w:p>
        </w:tc>
        <w:tc>
          <w:tcPr>
            <w:tcW w:w="3158" w:type="dxa"/>
            <w:tcBorders>
              <w:top w:val="single" w:sz="4" w:space="0" w:color="000000"/>
              <w:left w:val="single" w:sz="4" w:space="0" w:color="000000"/>
              <w:bottom w:val="single" w:sz="4" w:space="0" w:color="000000"/>
              <w:right w:val="single" w:sz="4" w:space="0" w:color="000000"/>
            </w:tcBorders>
          </w:tcPr>
          <w:p w14:paraId="2A7057EA" w14:textId="77777777" w:rsidR="004C6436" w:rsidRDefault="001839CD">
            <w:pPr>
              <w:spacing w:after="0" w:line="259" w:lineRule="auto"/>
              <w:ind w:left="281" w:right="0" w:firstLine="0"/>
              <w:jc w:val="left"/>
            </w:pPr>
            <w:r>
              <w:rPr>
                <w:sz w:val="20"/>
              </w:rPr>
              <w:t xml:space="preserve">Année pleine selon données </w:t>
            </w:r>
          </w:p>
        </w:tc>
        <w:tc>
          <w:tcPr>
            <w:tcW w:w="2832" w:type="dxa"/>
            <w:gridSpan w:val="4"/>
            <w:tcBorders>
              <w:top w:val="single" w:sz="4" w:space="0" w:color="000000"/>
              <w:left w:val="single" w:sz="4" w:space="0" w:color="000000"/>
              <w:bottom w:val="single" w:sz="4" w:space="0" w:color="000000"/>
              <w:right w:val="single" w:sz="4" w:space="0" w:color="000000"/>
            </w:tcBorders>
          </w:tcPr>
          <w:p w14:paraId="32E980C1" w14:textId="77777777" w:rsidR="004C6436" w:rsidRDefault="001839CD">
            <w:pPr>
              <w:spacing w:after="0" w:line="259" w:lineRule="auto"/>
              <w:ind w:left="279" w:right="0" w:firstLine="0"/>
              <w:jc w:val="left"/>
            </w:pPr>
            <w:r>
              <w:rPr>
                <w:sz w:val="20"/>
              </w:rPr>
              <w:t xml:space="preserve">Project overview </w:t>
            </w:r>
          </w:p>
        </w:tc>
      </w:tr>
      <w:tr w:rsidR="004C6436" w14:paraId="54BC306F" w14:textId="77777777">
        <w:trPr>
          <w:trHeight w:val="278"/>
        </w:trPr>
        <w:tc>
          <w:tcPr>
            <w:tcW w:w="3070" w:type="dxa"/>
            <w:tcBorders>
              <w:top w:val="single" w:sz="4" w:space="0" w:color="000000"/>
              <w:left w:val="single" w:sz="4" w:space="0" w:color="000000"/>
              <w:bottom w:val="single" w:sz="4" w:space="0" w:color="000000"/>
              <w:right w:val="single" w:sz="4" w:space="0" w:color="000000"/>
            </w:tcBorders>
          </w:tcPr>
          <w:p w14:paraId="0632B8B1" w14:textId="77777777" w:rsidR="004C6436" w:rsidRDefault="001839CD">
            <w:pPr>
              <w:spacing w:after="0" w:line="259" w:lineRule="auto"/>
              <w:ind w:left="281" w:right="0" w:firstLine="0"/>
              <w:jc w:val="left"/>
            </w:pPr>
            <w:r>
              <w:rPr>
                <w:sz w:val="20"/>
              </w:rPr>
              <w:t xml:space="preserve">Méthane max biomasses </w:t>
            </w:r>
          </w:p>
        </w:tc>
        <w:tc>
          <w:tcPr>
            <w:tcW w:w="3158" w:type="dxa"/>
            <w:tcBorders>
              <w:top w:val="single" w:sz="4" w:space="0" w:color="000000"/>
              <w:left w:val="single" w:sz="4" w:space="0" w:color="000000"/>
              <w:bottom w:val="single" w:sz="4" w:space="0" w:color="000000"/>
              <w:right w:val="single" w:sz="4" w:space="0" w:color="000000"/>
            </w:tcBorders>
          </w:tcPr>
          <w:p w14:paraId="62E4130C" w14:textId="77777777" w:rsidR="004C6436" w:rsidRDefault="001839CD">
            <w:pPr>
              <w:spacing w:after="0" w:line="259" w:lineRule="auto"/>
              <w:ind w:left="282" w:right="0" w:firstLine="0"/>
              <w:jc w:val="left"/>
            </w:pPr>
            <w:r>
              <w:rPr>
                <w:sz w:val="20"/>
              </w:rPr>
              <w:t xml:space="preserve">23’124’388 Nm3/a </w:t>
            </w:r>
          </w:p>
        </w:tc>
        <w:tc>
          <w:tcPr>
            <w:tcW w:w="278" w:type="dxa"/>
            <w:tcBorders>
              <w:top w:val="single" w:sz="4" w:space="0" w:color="000000"/>
              <w:left w:val="single" w:sz="4" w:space="0" w:color="000000"/>
              <w:bottom w:val="single" w:sz="4" w:space="0" w:color="000000"/>
              <w:right w:val="nil"/>
            </w:tcBorders>
          </w:tcPr>
          <w:p w14:paraId="62BBAEC4" w14:textId="77777777" w:rsidR="004C6436" w:rsidRDefault="004C6436">
            <w:pPr>
              <w:spacing w:after="160" w:line="259" w:lineRule="auto"/>
              <w:ind w:left="0" w:right="0" w:firstLine="0"/>
              <w:jc w:val="left"/>
            </w:pPr>
          </w:p>
        </w:tc>
        <w:tc>
          <w:tcPr>
            <w:tcW w:w="1135" w:type="dxa"/>
            <w:gridSpan w:val="2"/>
            <w:tcBorders>
              <w:top w:val="single" w:sz="4" w:space="0" w:color="000000"/>
              <w:left w:val="nil"/>
              <w:bottom w:val="single" w:sz="4" w:space="0" w:color="000000"/>
              <w:right w:val="nil"/>
            </w:tcBorders>
            <w:shd w:val="clear" w:color="auto" w:fill="FFFF00"/>
          </w:tcPr>
          <w:p w14:paraId="552C7543" w14:textId="77777777" w:rsidR="004C6436" w:rsidRDefault="001839CD">
            <w:pPr>
              <w:spacing w:after="0" w:line="259" w:lineRule="auto"/>
              <w:ind w:left="0" w:right="0" w:firstLine="0"/>
            </w:pPr>
            <w:r>
              <w:rPr>
                <w:sz w:val="20"/>
              </w:rPr>
              <w:t>25.8 MNm3/a</w:t>
            </w:r>
          </w:p>
        </w:tc>
        <w:tc>
          <w:tcPr>
            <w:tcW w:w="1418" w:type="dxa"/>
            <w:tcBorders>
              <w:top w:val="single" w:sz="4" w:space="0" w:color="000000"/>
              <w:left w:val="nil"/>
              <w:bottom w:val="single" w:sz="4" w:space="0" w:color="000000"/>
              <w:right w:val="single" w:sz="4" w:space="0" w:color="000000"/>
            </w:tcBorders>
          </w:tcPr>
          <w:p w14:paraId="259B5FF0" w14:textId="77777777" w:rsidR="004C6436" w:rsidRDefault="001839CD">
            <w:pPr>
              <w:spacing w:after="0" w:line="259" w:lineRule="auto"/>
              <w:ind w:left="1" w:right="0" w:firstLine="0"/>
              <w:jc w:val="left"/>
            </w:pPr>
            <w:r>
              <w:rPr>
                <w:sz w:val="20"/>
              </w:rPr>
              <w:t xml:space="preserve"> </w:t>
            </w:r>
          </w:p>
        </w:tc>
      </w:tr>
      <w:tr w:rsidR="004C6436" w14:paraId="73D41D23" w14:textId="77777777">
        <w:trPr>
          <w:trHeight w:val="328"/>
        </w:trPr>
        <w:tc>
          <w:tcPr>
            <w:tcW w:w="3070" w:type="dxa"/>
            <w:tcBorders>
              <w:top w:val="single" w:sz="4" w:space="0" w:color="000000"/>
              <w:left w:val="single" w:sz="4" w:space="0" w:color="000000"/>
              <w:bottom w:val="single" w:sz="4" w:space="0" w:color="000000"/>
              <w:right w:val="single" w:sz="4" w:space="0" w:color="000000"/>
            </w:tcBorders>
          </w:tcPr>
          <w:p w14:paraId="529AFFA5" w14:textId="77777777" w:rsidR="004C6436" w:rsidRDefault="001839CD">
            <w:pPr>
              <w:spacing w:after="0" w:line="259" w:lineRule="auto"/>
              <w:ind w:left="281" w:right="0" w:firstLine="0"/>
              <w:jc w:val="left"/>
            </w:pPr>
            <w:r>
              <w:rPr>
                <w:sz w:val="20"/>
              </w:rPr>
              <w:t xml:space="preserve">Methane produit* </w:t>
            </w:r>
          </w:p>
        </w:tc>
        <w:tc>
          <w:tcPr>
            <w:tcW w:w="3158" w:type="dxa"/>
            <w:tcBorders>
              <w:top w:val="single" w:sz="4" w:space="0" w:color="000000"/>
              <w:left w:val="single" w:sz="4" w:space="0" w:color="000000"/>
              <w:bottom w:val="single" w:sz="4" w:space="0" w:color="000000"/>
              <w:right w:val="single" w:sz="4" w:space="0" w:color="000000"/>
            </w:tcBorders>
          </w:tcPr>
          <w:p w14:paraId="1F4E374F" w14:textId="77777777" w:rsidR="004C6436" w:rsidRDefault="001839CD">
            <w:pPr>
              <w:spacing w:after="0" w:line="259" w:lineRule="auto"/>
              <w:ind w:left="281" w:right="0" w:firstLine="0"/>
              <w:jc w:val="left"/>
            </w:pPr>
            <w:r>
              <w:rPr>
                <w:sz w:val="20"/>
              </w:rPr>
              <w:t xml:space="preserve">98.5 % </w:t>
            </w:r>
          </w:p>
        </w:tc>
        <w:tc>
          <w:tcPr>
            <w:tcW w:w="2832" w:type="dxa"/>
            <w:gridSpan w:val="4"/>
            <w:tcBorders>
              <w:top w:val="single" w:sz="4" w:space="0" w:color="000000"/>
              <w:left w:val="single" w:sz="4" w:space="0" w:color="000000"/>
              <w:bottom w:val="single" w:sz="4" w:space="0" w:color="000000"/>
              <w:right w:val="single" w:sz="4" w:space="0" w:color="000000"/>
            </w:tcBorders>
          </w:tcPr>
          <w:p w14:paraId="16AC876D" w14:textId="77777777" w:rsidR="004C6436" w:rsidRDefault="001839CD">
            <w:pPr>
              <w:spacing w:after="0" w:line="259" w:lineRule="auto"/>
              <w:ind w:left="278" w:right="0" w:firstLine="0"/>
              <w:jc w:val="left"/>
            </w:pPr>
            <w:r>
              <w:rPr>
                <w:sz w:val="20"/>
              </w:rPr>
              <w:t xml:space="preserve">98.5% </w:t>
            </w:r>
          </w:p>
        </w:tc>
      </w:tr>
      <w:tr w:rsidR="004C6436" w14:paraId="68B88CBF" w14:textId="77777777">
        <w:trPr>
          <w:trHeight w:val="305"/>
        </w:trPr>
        <w:tc>
          <w:tcPr>
            <w:tcW w:w="3070" w:type="dxa"/>
            <w:tcBorders>
              <w:top w:val="single" w:sz="4" w:space="0" w:color="000000"/>
              <w:left w:val="single" w:sz="4" w:space="0" w:color="000000"/>
              <w:bottom w:val="single" w:sz="4" w:space="0" w:color="000000"/>
              <w:right w:val="single" w:sz="4" w:space="0" w:color="000000"/>
            </w:tcBorders>
          </w:tcPr>
          <w:p w14:paraId="2B6EBEED" w14:textId="77777777" w:rsidR="004C6436" w:rsidRDefault="001839CD">
            <w:pPr>
              <w:spacing w:after="0" w:line="259" w:lineRule="auto"/>
              <w:ind w:left="281" w:right="0" w:firstLine="0"/>
              <w:jc w:val="left"/>
            </w:pPr>
            <w:r>
              <w:rPr>
                <w:sz w:val="20"/>
              </w:rPr>
              <w:t xml:space="preserve">Sortie digestion </w:t>
            </w:r>
          </w:p>
        </w:tc>
        <w:tc>
          <w:tcPr>
            <w:tcW w:w="3158" w:type="dxa"/>
            <w:tcBorders>
              <w:top w:val="single" w:sz="4" w:space="0" w:color="000000"/>
              <w:left w:val="single" w:sz="4" w:space="0" w:color="000000"/>
              <w:bottom w:val="single" w:sz="4" w:space="0" w:color="000000"/>
              <w:right w:val="single" w:sz="4" w:space="0" w:color="000000"/>
            </w:tcBorders>
          </w:tcPr>
          <w:p w14:paraId="529F63A3" w14:textId="77777777" w:rsidR="004C6436" w:rsidRDefault="001839CD">
            <w:pPr>
              <w:spacing w:after="0" w:line="259" w:lineRule="auto"/>
              <w:ind w:left="281" w:right="0" w:firstLine="0"/>
              <w:jc w:val="left"/>
            </w:pPr>
            <w:r>
              <w:rPr>
                <w:sz w:val="20"/>
              </w:rPr>
              <w:t xml:space="preserve">22’777’522 Nm3/a </w:t>
            </w:r>
          </w:p>
        </w:tc>
        <w:tc>
          <w:tcPr>
            <w:tcW w:w="2832" w:type="dxa"/>
            <w:gridSpan w:val="4"/>
            <w:tcBorders>
              <w:top w:val="single" w:sz="4" w:space="0" w:color="000000"/>
              <w:left w:val="single" w:sz="4" w:space="0" w:color="000000"/>
              <w:bottom w:val="single" w:sz="4" w:space="0" w:color="000000"/>
              <w:right w:val="single" w:sz="4" w:space="0" w:color="000000"/>
            </w:tcBorders>
          </w:tcPr>
          <w:p w14:paraId="47BE4060" w14:textId="77777777" w:rsidR="004C6436" w:rsidRDefault="001839CD">
            <w:pPr>
              <w:spacing w:after="0" w:line="259" w:lineRule="auto"/>
              <w:ind w:left="278" w:right="0" w:firstLine="0"/>
              <w:jc w:val="left"/>
            </w:pPr>
            <w:r>
              <w:rPr>
                <w:sz w:val="20"/>
              </w:rPr>
              <w:t xml:space="preserve">Nm3/a </w:t>
            </w:r>
          </w:p>
        </w:tc>
      </w:tr>
      <w:tr w:rsidR="004C6436" w14:paraId="7DF3CA10" w14:textId="77777777">
        <w:trPr>
          <w:trHeight w:val="302"/>
        </w:trPr>
        <w:tc>
          <w:tcPr>
            <w:tcW w:w="3070" w:type="dxa"/>
            <w:tcBorders>
              <w:top w:val="single" w:sz="4" w:space="0" w:color="000000"/>
              <w:left w:val="single" w:sz="4" w:space="0" w:color="000000"/>
              <w:bottom w:val="single" w:sz="4" w:space="0" w:color="000000"/>
              <w:right w:val="single" w:sz="4" w:space="0" w:color="000000"/>
            </w:tcBorders>
          </w:tcPr>
          <w:p w14:paraId="0AFC6E7B" w14:textId="77777777" w:rsidR="004C6436" w:rsidRDefault="001839CD">
            <w:pPr>
              <w:spacing w:after="0" w:line="259" w:lineRule="auto"/>
              <w:ind w:left="281" w:right="0" w:firstLine="0"/>
              <w:jc w:val="left"/>
            </w:pPr>
            <w:r>
              <w:rPr>
                <w:sz w:val="20"/>
              </w:rPr>
              <w:t xml:space="preserve">Disponibilité digestion </w:t>
            </w:r>
          </w:p>
        </w:tc>
        <w:tc>
          <w:tcPr>
            <w:tcW w:w="3158" w:type="dxa"/>
            <w:tcBorders>
              <w:top w:val="single" w:sz="4" w:space="0" w:color="000000"/>
              <w:left w:val="single" w:sz="4" w:space="0" w:color="000000"/>
              <w:bottom w:val="single" w:sz="4" w:space="0" w:color="000000"/>
              <w:right w:val="single" w:sz="4" w:space="0" w:color="000000"/>
            </w:tcBorders>
          </w:tcPr>
          <w:p w14:paraId="1127182A" w14:textId="77777777" w:rsidR="004C6436" w:rsidRDefault="001839CD">
            <w:pPr>
              <w:spacing w:after="0" w:line="259" w:lineRule="auto"/>
              <w:ind w:left="280" w:right="0" w:firstLine="0"/>
              <w:jc w:val="left"/>
            </w:pPr>
            <w:r>
              <w:rPr>
                <w:sz w:val="20"/>
              </w:rPr>
              <w:t xml:space="preserve">100% ? </w:t>
            </w:r>
          </w:p>
        </w:tc>
        <w:tc>
          <w:tcPr>
            <w:tcW w:w="2832" w:type="dxa"/>
            <w:gridSpan w:val="4"/>
            <w:tcBorders>
              <w:top w:val="single" w:sz="4" w:space="0" w:color="000000"/>
              <w:left w:val="single" w:sz="4" w:space="0" w:color="000000"/>
              <w:bottom w:val="single" w:sz="4" w:space="0" w:color="000000"/>
              <w:right w:val="single" w:sz="4" w:space="0" w:color="000000"/>
            </w:tcBorders>
          </w:tcPr>
          <w:p w14:paraId="23D6AE92" w14:textId="77777777" w:rsidR="004C6436" w:rsidRDefault="001839CD">
            <w:pPr>
              <w:spacing w:after="0" w:line="259" w:lineRule="auto"/>
              <w:ind w:left="279" w:right="0" w:firstLine="0"/>
              <w:jc w:val="left"/>
            </w:pPr>
            <w:r>
              <w:rPr>
                <w:sz w:val="20"/>
              </w:rPr>
              <w:t xml:space="preserve">100%  </w:t>
            </w:r>
          </w:p>
        </w:tc>
      </w:tr>
      <w:tr w:rsidR="004C6436" w14:paraId="5592B440" w14:textId="77777777">
        <w:trPr>
          <w:trHeight w:val="600"/>
        </w:trPr>
        <w:tc>
          <w:tcPr>
            <w:tcW w:w="3070" w:type="dxa"/>
            <w:tcBorders>
              <w:top w:val="single" w:sz="4" w:space="0" w:color="000000"/>
              <w:left w:val="single" w:sz="4" w:space="0" w:color="000000"/>
              <w:bottom w:val="single" w:sz="4" w:space="0" w:color="000000"/>
              <w:right w:val="single" w:sz="4" w:space="0" w:color="000000"/>
            </w:tcBorders>
          </w:tcPr>
          <w:p w14:paraId="0C9BBC68" w14:textId="77777777" w:rsidR="004C6436" w:rsidRDefault="001839CD">
            <w:pPr>
              <w:spacing w:after="0" w:line="259" w:lineRule="auto"/>
              <w:ind w:left="281" w:right="0" w:firstLine="0"/>
              <w:jc w:val="left"/>
            </w:pPr>
            <w:r>
              <w:rPr>
                <w:sz w:val="20"/>
              </w:rPr>
              <w:t xml:space="preserve">Auto-Consommation  </w:t>
            </w:r>
          </w:p>
        </w:tc>
        <w:tc>
          <w:tcPr>
            <w:tcW w:w="3158" w:type="dxa"/>
            <w:tcBorders>
              <w:top w:val="single" w:sz="4" w:space="0" w:color="000000"/>
              <w:left w:val="single" w:sz="4" w:space="0" w:color="000000"/>
              <w:bottom w:val="single" w:sz="4" w:space="0" w:color="000000"/>
              <w:right w:val="single" w:sz="4" w:space="0" w:color="000000"/>
            </w:tcBorders>
          </w:tcPr>
          <w:p w14:paraId="4D97872C" w14:textId="77777777" w:rsidR="004C6436" w:rsidRDefault="001839CD">
            <w:pPr>
              <w:spacing w:after="0" w:line="259" w:lineRule="auto"/>
              <w:ind w:left="281" w:right="586" w:firstLine="0"/>
              <w:jc w:val="left"/>
            </w:pPr>
            <w:r>
              <w:rPr>
                <w:sz w:val="20"/>
              </w:rPr>
              <w:t xml:space="preserve">0 ? MWh PCI  </w:t>
            </w:r>
            <w:r>
              <w:rPr>
                <w:sz w:val="20"/>
                <w:shd w:val="clear" w:color="auto" w:fill="FFFF00"/>
              </w:rPr>
              <w:t>indisponibilité evapo ?</w:t>
            </w:r>
            <w:r>
              <w:rPr>
                <w:sz w:val="20"/>
              </w:rPr>
              <w:t xml:space="preserve"> </w:t>
            </w:r>
          </w:p>
        </w:tc>
        <w:tc>
          <w:tcPr>
            <w:tcW w:w="2832" w:type="dxa"/>
            <w:gridSpan w:val="4"/>
            <w:tcBorders>
              <w:top w:val="single" w:sz="4" w:space="0" w:color="000000"/>
              <w:left w:val="single" w:sz="4" w:space="0" w:color="000000"/>
              <w:bottom w:val="single" w:sz="4" w:space="0" w:color="000000"/>
              <w:right w:val="single" w:sz="4" w:space="0" w:color="000000"/>
            </w:tcBorders>
          </w:tcPr>
          <w:p w14:paraId="49296EF6" w14:textId="77777777" w:rsidR="004C6436" w:rsidRDefault="001839CD">
            <w:pPr>
              <w:spacing w:after="0" w:line="259" w:lineRule="auto"/>
              <w:ind w:left="278" w:right="0" w:firstLine="0"/>
              <w:jc w:val="left"/>
            </w:pPr>
            <w:r>
              <w:rPr>
                <w:sz w:val="20"/>
              </w:rPr>
              <w:t xml:space="preserve">0% </w:t>
            </w:r>
          </w:p>
        </w:tc>
      </w:tr>
      <w:tr w:rsidR="004C6436" w14:paraId="28F5FE86" w14:textId="77777777">
        <w:trPr>
          <w:trHeight w:val="302"/>
        </w:trPr>
        <w:tc>
          <w:tcPr>
            <w:tcW w:w="3070" w:type="dxa"/>
            <w:tcBorders>
              <w:top w:val="single" w:sz="4" w:space="0" w:color="000000"/>
              <w:left w:val="single" w:sz="4" w:space="0" w:color="000000"/>
              <w:bottom w:val="single" w:sz="4" w:space="0" w:color="000000"/>
              <w:right w:val="single" w:sz="4" w:space="0" w:color="000000"/>
            </w:tcBorders>
          </w:tcPr>
          <w:p w14:paraId="7819CFC4" w14:textId="77777777" w:rsidR="004C6436" w:rsidRDefault="001839CD">
            <w:pPr>
              <w:spacing w:after="0" w:line="259" w:lineRule="auto"/>
              <w:ind w:left="281" w:right="0" w:firstLine="0"/>
              <w:jc w:val="left"/>
            </w:pPr>
            <w:r>
              <w:rPr>
                <w:sz w:val="20"/>
              </w:rPr>
              <w:t xml:space="preserve">Taux extraction du méthane </w:t>
            </w:r>
          </w:p>
        </w:tc>
        <w:tc>
          <w:tcPr>
            <w:tcW w:w="3158" w:type="dxa"/>
            <w:tcBorders>
              <w:top w:val="single" w:sz="4" w:space="0" w:color="000000"/>
              <w:left w:val="single" w:sz="4" w:space="0" w:color="000000"/>
              <w:bottom w:val="single" w:sz="4" w:space="0" w:color="000000"/>
              <w:right w:val="single" w:sz="4" w:space="0" w:color="000000"/>
            </w:tcBorders>
          </w:tcPr>
          <w:p w14:paraId="11448E36" w14:textId="77777777" w:rsidR="004C6436" w:rsidRDefault="001839CD">
            <w:pPr>
              <w:spacing w:after="0" w:line="259" w:lineRule="auto"/>
              <w:ind w:left="281" w:right="0" w:firstLine="0"/>
              <w:jc w:val="left"/>
            </w:pPr>
            <w:r>
              <w:rPr>
                <w:sz w:val="20"/>
              </w:rPr>
              <w:t xml:space="preserve">98.80 % (offre constructeur) </w:t>
            </w:r>
          </w:p>
        </w:tc>
        <w:tc>
          <w:tcPr>
            <w:tcW w:w="2832" w:type="dxa"/>
            <w:gridSpan w:val="4"/>
            <w:vMerge w:val="restart"/>
            <w:tcBorders>
              <w:top w:val="single" w:sz="4" w:space="0" w:color="000000"/>
              <w:left w:val="single" w:sz="4" w:space="0" w:color="000000"/>
              <w:bottom w:val="single" w:sz="4" w:space="0" w:color="000000"/>
              <w:right w:val="single" w:sz="4" w:space="0" w:color="000000"/>
            </w:tcBorders>
          </w:tcPr>
          <w:p w14:paraId="0E1078C6" w14:textId="77777777" w:rsidR="004C6436" w:rsidRDefault="001839CD">
            <w:pPr>
              <w:spacing w:after="0" w:line="259" w:lineRule="auto"/>
              <w:ind w:left="278" w:right="0" w:firstLine="0"/>
              <w:jc w:val="left"/>
            </w:pPr>
            <w:r>
              <w:rPr>
                <w:sz w:val="20"/>
              </w:rPr>
              <w:t xml:space="preserve">96% </w:t>
            </w:r>
          </w:p>
        </w:tc>
      </w:tr>
      <w:tr w:rsidR="004C6436" w14:paraId="5E5E1D0B" w14:textId="77777777">
        <w:trPr>
          <w:trHeight w:val="305"/>
        </w:trPr>
        <w:tc>
          <w:tcPr>
            <w:tcW w:w="3070" w:type="dxa"/>
            <w:tcBorders>
              <w:top w:val="single" w:sz="4" w:space="0" w:color="000000"/>
              <w:left w:val="single" w:sz="4" w:space="0" w:color="000000"/>
              <w:bottom w:val="single" w:sz="4" w:space="0" w:color="000000"/>
              <w:right w:val="single" w:sz="4" w:space="0" w:color="000000"/>
            </w:tcBorders>
          </w:tcPr>
          <w:p w14:paraId="0032362C" w14:textId="77777777" w:rsidR="004C6436" w:rsidRDefault="001839CD">
            <w:pPr>
              <w:spacing w:after="0" w:line="259" w:lineRule="auto"/>
              <w:ind w:left="281" w:right="0" w:firstLine="0"/>
              <w:jc w:val="left"/>
            </w:pPr>
            <w:r>
              <w:rPr>
                <w:sz w:val="20"/>
              </w:rPr>
              <w:t xml:space="preserve">Disponibilité épuration </w:t>
            </w:r>
          </w:p>
        </w:tc>
        <w:tc>
          <w:tcPr>
            <w:tcW w:w="3158" w:type="dxa"/>
            <w:tcBorders>
              <w:top w:val="single" w:sz="4" w:space="0" w:color="000000"/>
              <w:left w:val="single" w:sz="4" w:space="0" w:color="000000"/>
              <w:bottom w:val="single" w:sz="4" w:space="0" w:color="000000"/>
              <w:right w:val="single" w:sz="4" w:space="0" w:color="000000"/>
            </w:tcBorders>
          </w:tcPr>
          <w:p w14:paraId="2154E125" w14:textId="77777777" w:rsidR="004C6436" w:rsidRDefault="001839CD">
            <w:pPr>
              <w:spacing w:after="0" w:line="259" w:lineRule="auto"/>
              <w:ind w:left="281" w:right="0" w:firstLine="0"/>
              <w:jc w:val="left"/>
            </w:pPr>
            <w:r>
              <w:rPr>
                <w:sz w:val="20"/>
              </w:rPr>
              <w:t xml:space="preserve">98% (offre constructeur) </w:t>
            </w:r>
          </w:p>
        </w:tc>
        <w:tc>
          <w:tcPr>
            <w:tcW w:w="0" w:type="auto"/>
            <w:gridSpan w:val="4"/>
            <w:vMerge/>
            <w:tcBorders>
              <w:top w:val="nil"/>
              <w:left w:val="single" w:sz="4" w:space="0" w:color="000000"/>
              <w:bottom w:val="nil"/>
              <w:right w:val="single" w:sz="4" w:space="0" w:color="000000"/>
            </w:tcBorders>
          </w:tcPr>
          <w:p w14:paraId="504E13E5" w14:textId="77777777" w:rsidR="004C6436" w:rsidRDefault="004C6436">
            <w:pPr>
              <w:spacing w:after="160" w:line="259" w:lineRule="auto"/>
              <w:ind w:left="0" w:right="0" w:firstLine="0"/>
              <w:jc w:val="left"/>
            </w:pPr>
          </w:p>
        </w:tc>
      </w:tr>
      <w:tr w:rsidR="004C6436" w14:paraId="57BDEA78" w14:textId="77777777">
        <w:trPr>
          <w:trHeight w:val="305"/>
        </w:trPr>
        <w:tc>
          <w:tcPr>
            <w:tcW w:w="3070" w:type="dxa"/>
            <w:tcBorders>
              <w:top w:val="single" w:sz="4" w:space="0" w:color="000000"/>
              <w:left w:val="single" w:sz="4" w:space="0" w:color="000000"/>
              <w:bottom w:val="single" w:sz="4" w:space="0" w:color="000000"/>
              <w:right w:val="single" w:sz="4" w:space="0" w:color="000000"/>
            </w:tcBorders>
          </w:tcPr>
          <w:p w14:paraId="5B8D1B91" w14:textId="77777777" w:rsidR="004C6436" w:rsidRDefault="001839CD">
            <w:pPr>
              <w:spacing w:after="0" w:line="259" w:lineRule="auto"/>
              <w:ind w:left="0" w:right="80" w:firstLine="0"/>
              <w:jc w:val="center"/>
            </w:pPr>
            <w:r>
              <w:rPr>
                <w:sz w:val="20"/>
              </w:rPr>
              <w:t xml:space="preserve">Disponibilité poste d’injection </w:t>
            </w:r>
          </w:p>
        </w:tc>
        <w:tc>
          <w:tcPr>
            <w:tcW w:w="3158" w:type="dxa"/>
            <w:tcBorders>
              <w:top w:val="single" w:sz="4" w:space="0" w:color="000000"/>
              <w:left w:val="single" w:sz="4" w:space="0" w:color="000000"/>
              <w:bottom w:val="single" w:sz="4" w:space="0" w:color="000000"/>
              <w:right w:val="single" w:sz="4" w:space="0" w:color="000000"/>
            </w:tcBorders>
          </w:tcPr>
          <w:p w14:paraId="4F676B15" w14:textId="77777777" w:rsidR="004C6436" w:rsidRDefault="001839CD">
            <w:pPr>
              <w:spacing w:after="0" w:line="259" w:lineRule="auto"/>
              <w:ind w:left="281" w:right="0" w:firstLine="0"/>
              <w:jc w:val="left"/>
            </w:pPr>
            <w:r>
              <w:rPr>
                <w:sz w:val="20"/>
              </w:rPr>
              <w:t xml:space="preserve">99% </w:t>
            </w:r>
          </w:p>
        </w:tc>
        <w:tc>
          <w:tcPr>
            <w:tcW w:w="0" w:type="auto"/>
            <w:gridSpan w:val="4"/>
            <w:vMerge/>
            <w:tcBorders>
              <w:top w:val="nil"/>
              <w:left w:val="single" w:sz="4" w:space="0" w:color="000000"/>
              <w:bottom w:val="single" w:sz="4" w:space="0" w:color="000000"/>
              <w:right w:val="single" w:sz="4" w:space="0" w:color="000000"/>
            </w:tcBorders>
          </w:tcPr>
          <w:p w14:paraId="4D83E390" w14:textId="77777777" w:rsidR="004C6436" w:rsidRDefault="004C6436">
            <w:pPr>
              <w:spacing w:after="160" w:line="259" w:lineRule="auto"/>
              <w:ind w:left="0" w:right="0" w:firstLine="0"/>
              <w:jc w:val="left"/>
            </w:pPr>
          </w:p>
        </w:tc>
      </w:tr>
      <w:tr w:rsidR="004C6436" w14:paraId="608ACFBC" w14:textId="77777777">
        <w:trPr>
          <w:trHeight w:val="302"/>
        </w:trPr>
        <w:tc>
          <w:tcPr>
            <w:tcW w:w="3070" w:type="dxa"/>
            <w:tcBorders>
              <w:top w:val="single" w:sz="4" w:space="0" w:color="000000"/>
              <w:left w:val="single" w:sz="4" w:space="0" w:color="000000"/>
              <w:bottom w:val="single" w:sz="4" w:space="0" w:color="000000"/>
              <w:right w:val="single" w:sz="4" w:space="0" w:color="000000"/>
            </w:tcBorders>
          </w:tcPr>
          <w:p w14:paraId="2BD8F1A9" w14:textId="77777777" w:rsidR="004C6436" w:rsidRDefault="001839CD">
            <w:pPr>
              <w:spacing w:after="0" w:line="259" w:lineRule="auto"/>
              <w:ind w:left="281" w:right="0" w:firstLine="0"/>
              <w:jc w:val="left"/>
            </w:pPr>
            <w:r>
              <w:rPr>
                <w:sz w:val="20"/>
              </w:rPr>
              <w:t xml:space="preserve">Disponibilité réseau injection </w:t>
            </w:r>
          </w:p>
        </w:tc>
        <w:tc>
          <w:tcPr>
            <w:tcW w:w="3158" w:type="dxa"/>
            <w:tcBorders>
              <w:top w:val="single" w:sz="4" w:space="0" w:color="000000"/>
              <w:left w:val="single" w:sz="4" w:space="0" w:color="000000"/>
              <w:bottom w:val="single" w:sz="4" w:space="0" w:color="000000"/>
              <w:right w:val="single" w:sz="4" w:space="0" w:color="000000"/>
            </w:tcBorders>
          </w:tcPr>
          <w:p w14:paraId="3CBBA1BC" w14:textId="77777777" w:rsidR="004C6436" w:rsidRDefault="001839CD">
            <w:pPr>
              <w:spacing w:after="0" w:line="259" w:lineRule="auto"/>
              <w:ind w:left="281" w:right="0" w:firstLine="0"/>
              <w:jc w:val="left"/>
            </w:pPr>
            <w:r>
              <w:rPr>
                <w:sz w:val="20"/>
              </w:rPr>
              <w:t xml:space="preserve">100%  (si rebours) </w:t>
            </w:r>
          </w:p>
        </w:tc>
        <w:tc>
          <w:tcPr>
            <w:tcW w:w="2832" w:type="dxa"/>
            <w:gridSpan w:val="4"/>
            <w:tcBorders>
              <w:top w:val="single" w:sz="4" w:space="0" w:color="000000"/>
              <w:left w:val="single" w:sz="4" w:space="0" w:color="000000"/>
              <w:bottom w:val="single" w:sz="4" w:space="0" w:color="000000"/>
              <w:right w:val="single" w:sz="4" w:space="0" w:color="000000"/>
            </w:tcBorders>
          </w:tcPr>
          <w:p w14:paraId="05386BC3" w14:textId="77777777" w:rsidR="004C6436" w:rsidRDefault="001839CD">
            <w:pPr>
              <w:spacing w:after="0" w:line="259" w:lineRule="auto"/>
              <w:ind w:left="279" w:right="0" w:firstLine="0"/>
              <w:jc w:val="left"/>
            </w:pPr>
            <w:r>
              <w:rPr>
                <w:sz w:val="20"/>
              </w:rPr>
              <w:t xml:space="preserve"> </w:t>
            </w:r>
          </w:p>
        </w:tc>
      </w:tr>
      <w:tr w:rsidR="004C6436" w14:paraId="7B238598" w14:textId="77777777">
        <w:trPr>
          <w:trHeight w:val="306"/>
        </w:trPr>
        <w:tc>
          <w:tcPr>
            <w:tcW w:w="3070" w:type="dxa"/>
            <w:tcBorders>
              <w:top w:val="single" w:sz="4" w:space="0" w:color="000000"/>
              <w:left w:val="single" w:sz="4" w:space="0" w:color="000000"/>
              <w:bottom w:val="single" w:sz="4" w:space="0" w:color="000000"/>
              <w:right w:val="single" w:sz="4" w:space="0" w:color="000000"/>
            </w:tcBorders>
          </w:tcPr>
          <w:p w14:paraId="48504C78" w14:textId="77777777" w:rsidR="004C6436" w:rsidRDefault="001839CD">
            <w:pPr>
              <w:spacing w:after="0" w:line="259" w:lineRule="auto"/>
              <w:ind w:left="281" w:right="0" w:firstLine="0"/>
              <w:jc w:val="left"/>
            </w:pPr>
            <w:r>
              <w:rPr>
                <w:sz w:val="20"/>
              </w:rPr>
              <w:t xml:space="preserve">Total injecté/potentiel </w:t>
            </w:r>
          </w:p>
        </w:tc>
        <w:tc>
          <w:tcPr>
            <w:tcW w:w="3158" w:type="dxa"/>
            <w:tcBorders>
              <w:top w:val="single" w:sz="4" w:space="0" w:color="000000"/>
              <w:left w:val="single" w:sz="4" w:space="0" w:color="000000"/>
              <w:bottom w:val="single" w:sz="4" w:space="0" w:color="000000"/>
              <w:right w:val="single" w:sz="4" w:space="0" w:color="000000"/>
            </w:tcBorders>
          </w:tcPr>
          <w:p w14:paraId="4B926405" w14:textId="77777777" w:rsidR="004C6436" w:rsidRDefault="001839CD">
            <w:pPr>
              <w:spacing w:after="0" w:line="259" w:lineRule="auto"/>
              <w:ind w:left="280" w:right="0" w:firstLine="0"/>
              <w:jc w:val="left"/>
            </w:pPr>
            <w:r>
              <w:rPr>
                <w:sz w:val="20"/>
              </w:rPr>
              <w:t xml:space="preserve">94.4 % </w:t>
            </w:r>
          </w:p>
        </w:tc>
        <w:tc>
          <w:tcPr>
            <w:tcW w:w="2832" w:type="dxa"/>
            <w:gridSpan w:val="4"/>
            <w:tcBorders>
              <w:top w:val="single" w:sz="4" w:space="0" w:color="000000"/>
              <w:left w:val="single" w:sz="4" w:space="0" w:color="000000"/>
              <w:bottom w:val="single" w:sz="4" w:space="0" w:color="000000"/>
              <w:right w:val="single" w:sz="4" w:space="0" w:color="000000"/>
            </w:tcBorders>
          </w:tcPr>
          <w:p w14:paraId="4A13F825" w14:textId="77777777" w:rsidR="004C6436" w:rsidRDefault="001839CD">
            <w:pPr>
              <w:spacing w:after="0" w:line="259" w:lineRule="auto"/>
              <w:ind w:left="279" w:right="0" w:firstLine="0"/>
              <w:jc w:val="left"/>
            </w:pPr>
            <w:r>
              <w:rPr>
                <w:sz w:val="20"/>
              </w:rPr>
              <w:t xml:space="preserve">94.5% </w:t>
            </w:r>
          </w:p>
        </w:tc>
      </w:tr>
      <w:tr w:rsidR="004C6436" w14:paraId="631CECCA" w14:textId="77777777">
        <w:trPr>
          <w:trHeight w:val="278"/>
        </w:trPr>
        <w:tc>
          <w:tcPr>
            <w:tcW w:w="3070" w:type="dxa"/>
            <w:tcBorders>
              <w:top w:val="single" w:sz="4" w:space="0" w:color="000000"/>
              <w:left w:val="single" w:sz="4" w:space="0" w:color="000000"/>
              <w:bottom w:val="single" w:sz="4" w:space="0" w:color="000000"/>
              <w:right w:val="single" w:sz="4" w:space="0" w:color="000000"/>
            </w:tcBorders>
          </w:tcPr>
          <w:p w14:paraId="1CC9167A" w14:textId="77777777" w:rsidR="004C6436" w:rsidRDefault="001839CD">
            <w:pPr>
              <w:spacing w:after="0" w:line="259" w:lineRule="auto"/>
              <w:ind w:left="281" w:right="0" w:firstLine="0"/>
              <w:jc w:val="left"/>
            </w:pPr>
            <w:r>
              <w:rPr>
                <w:sz w:val="20"/>
              </w:rPr>
              <w:t xml:space="preserve">Productible net  </w:t>
            </w:r>
          </w:p>
        </w:tc>
        <w:tc>
          <w:tcPr>
            <w:tcW w:w="3158" w:type="dxa"/>
            <w:tcBorders>
              <w:top w:val="single" w:sz="4" w:space="0" w:color="000000"/>
              <w:left w:val="single" w:sz="4" w:space="0" w:color="000000"/>
              <w:bottom w:val="single" w:sz="4" w:space="0" w:color="000000"/>
              <w:right w:val="single" w:sz="4" w:space="0" w:color="000000"/>
            </w:tcBorders>
          </w:tcPr>
          <w:p w14:paraId="696FFC57" w14:textId="77777777" w:rsidR="004C6436" w:rsidRDefault="001839CD">
            <w:pPr>
              <w:spacing w:after="0" w:line="259" w:lineRule="auto"/>
              <w:ind w:left="282" w:right="0" w:firstLine="0"/>
              <w:jc w:val="left"/>
            </w:pPr>
            <w:r>
              <w:rPr>
                <w:sz w:val="20"/>
              </w:rPr>
              <w:t xml:space="preserve">19'941’422 Nm3/a </w:t>
            </w:r>
          </w:p>
        </w:tc>
        <w:tc>
          <w:tcPr>
            <w:tcW w:w="278" w:type="dxa"/>
            <w:tcBorders>
              <w:top w:val="single" w:sz="4" w:space="0" w:color="000000"/>
              <w:left w:val="single" w:sz="4" w:space="0" w:color="000000"/>
              <w:bottom w:val="single" w:sz="4" w:space="0" w:color="000000"/>
              <w:right w:val="nil"/>
            </w:tcBorders>
          </w:tcPr>
          <w:p w14:paraId="08309463" w14:textId="77777777" w:rsidR="004C6436" w:rsidRDefault="004C6436">
            <w:pPr>
              <w:spacing w:after="160" w:line="259" w:lineRule="auto"/>
              <w:ind w:left="0" w:right="0" w:firstLine="0"/>
              <w:jc w:val="left"/>
            </w:pPr>
          </w:p>
        </w:tc>
        <w:tc>
          <w:tcPr>
            <w:tcW w:w="1027" w:type="dxa"/>
            <w:tcBorders>
              <w:top w:val="single" w:sz="4" w:space="0" w:color="000000"/>
              <w:left w:val="nil"/>
              <w:bottom w:val="single" w:sz="4" w:space="0" w:color="000000"/>
              <w:right w:val="nil"/>
            </w:tcBorders>
            <w:shd w:val="clear" w:color="auto" w:fill="FFFF00"/>
          </w:tcPr>
          <w:p w14:paraId="4AB95A54" w14:textId="77777777" w:rsidR="004C6436" w:rsidRDefault="001839CD">
            <w:pPr>
              <w:spacing w:after="0" w:line="259" w:lineRule="auto"/>
              <w:ind w:left="0" w:right="0" w:firstLine="0"/>
            </w:pPr>
            <w:r>
              <w:rPr>
                <w:sz w:val="20"/>
              </w:rPr>
              <w:t>24 M Nm3/a</w:t>
            </w:r>
          </w:p>
        </w:tc>
        <w:tc>
          <w:tcPr>
            <w:tcW w:w="1526" w:type="dxa"/>
            <w:gridSpan w:val="2"/>
            <w:tcBorders>
              <w:top w:val="single" w:sz="4" w:space="0" w:color="000000"/>
              <w:left w:val="nil"/>
              <w:bottom w:val="single" w:sz="4" w:space="0" w:color="000000"/>
              <w:right w:val="single" w:sz="4" w:space="0" w:color="000000"/>
            </w:tcBorders>
          </w:tcPr>
          <w:p w14:paraId="43CB237B" w14:textId="77777777" w:rsidR="004C6436" w:rsidRDefault="001839CD">
            <w:pPr>
              <w:spacing w:after="0" w:line="259" w:lineRule="auto"/>
              <w:ind w:left="-1" w:right="0" w:firstLine="0"/>
              <w:jc w:val="left"/>
            </w:pPr>
            <w:r>
              <w:rPr>
                <w:sz w:val="20"/>
              </w:rPr>
              <w:t xml:space="preserve"> </w:t>
            </w:r>
          </w:p>
        </w:tc>
      </w:tr>
      <w:tr w:rsidR="004C6436" w14:paraId="007D82DA" w14:textId="77777777">
        <w:trPr>
          <w:trHeight w:val="328"/>
        </w:trPr>
        <w:tc>
          <w:tcPr>
            <w:tcW w:w="3070" w:type="dxa"/>
            <w:tcBorders>
              <w:top w:val="single" w:sz="4" w:space="0" w:color="000000"/>
              <w:left w:val="single" w:sz="4" w:space="0" w:color="000000"/>
              <w:bottom w:val="single" w:sz="4" w:space="0" w:color="000000"/>
              <w:right w:val="single" w:sz="4" w:space="0" w:color="000000"/>
            </w:tcBorders>
          </w:tcPr>
          <w:p w14:paraId="67B4E9AE" w14:textId="77777777" w:rsidR="004C6436" w:rsidRDefault="001839CD">
            <w:pPr>
              <w:spacing w:after="0" w:line="259" w:lineRule="auto"/>
              <w:ind w:left="281" w:right="0" w:firstLine="0"/>
              <w:jc w:val="left"/>
            </w:pPr>
            <w:r>
              <w:rPr>
                <w:sz w:val="20"/>
              </w:rPr>
              <w:t xml:space="preserve">Productible net </w:t>
            </w:r>
          </w:p>
        </w:tc>
        <w:tc>
          <w:tcPr>
            <w:tcW w:w="3158" w:type="dxa"/>
            <w:tcBorders>
              <w:top w:val="single" w:sz="4" w:space="0" w:color="000000"/>
              <w:left w:val="single" w:sz="4" w:space="0" w:color="000000"/>
              <w:bottom w:val="single" w:sz="4" w:space="0" w:color="000000"/>
              <w:right w:val="single" w:sz="4" w:space="0" w:color="000000"/>
            </w:tcBorders>
          </w:tcPr>
          <w:p w14:paraId="2275B26C" w14:textId="77777777" w:rsidR="004C6436" w:rsidRDefault="001839CD">
            <w:pPr>
              <w:spacing w:after="0" w:line="259" w:lineRule="auto"/>
              <w:ind w:left="280" w:right="0" w:firstLine="0"/>
              <w:jc w:val="left"/>
            </w:pPr>
            <w:r>
              <w:rPr>
                <w:sz w:val="20"/>
              </w:rPr>
              <w:t xml:space="preserve">220 752 MWh PCS </w:t>
            </w:r>
          </w:p>
        </w:tc>
        <w:tc>
          <w:tcPr>
            <w:tcW w:w="2832" w:type="dxa"/>
            <w:gridSpan w:val="4"/>
            <w:tcBorders>
              <w:top w:val="single" w:sz="4" w:space="0" w:color="000000"/>
              <w:left w:val="single" w:sz="4" w:space="0" w:color="000000"/>
              <w:bottom w:val="single" w:sz="4" w:space="0" w:color="000000"/>
              <w:right w:val="single" w:sz="4" w:space="0" w:color="000000"/>
            </w:tcBorders>
          </w:tcPr>
          <w:p w14:paraId="184A9687" w14:textId="77777777" w:rsidR="004C6436" w:rsidRDefault="001839CD">
            <w:pPr>
              <w:spacing w:after="0" w:line="259" w:lineRule="auto"/>
              <w:ind w:left="278" w:right="0" w:firstLine="0"/>
              <w:jc w:val="left"/>
            </w:pPr>
            <w:r>
              <w:rPr>
                <w:sz w:val="20"/>
              </w:rPr>
              <w:t xml:space="preserve">265 680 MWh PCS (1 ?) </w:t>
            </w:r>
          </w:p>
        </w:tc>
      </w:tr>
      <w:tr w:rsidR="004C6436" w14:paraId="0175EA75" w14:textId="77777777">
        <w:trPr>
          <w:trHeight w:val="305"/>
        </w:trPr>
        <w:tc>
          <w:tcPr>
            <w:tcW w:w="3070" w:type="dxa"/>
            <w:tcBorders>
              <w:top w:val="single" w:sz="4" w:space="0" w:color="000000"/>
              <w:left w:val="single" w:sz="4" w:space="0" w:color="000000"/>
              <w:bottom w:val="single" w:sz="4" w:space="0" w:color="000000"/>
              <w:right w:val="single" w:sz="4" w:space="0" w:color="000000"/>
            </w:tcBorders>
          </w:tcPr>
          <w:p w14:paraId="6A119572" w14:textId="77777777" w:rsidR="004C6436" w:rsidRDefault="001839CD">
            <w:pPr>
              <w:spacing w:after="0" w:line="259" w:lineRule="auto"/>
              <w:ind w:left="281" w:right="0" w:firstLine="0"/>
              <w:jc w:val="left"/>
            </w:pPr>
            <w:r>
              <w:rPr>
                <w:sz w:val="20"/>
              </w:rPr>
              <w:t>Biométhane à 97% CH</w:t>
            </w:r>
            <w:r>
              <w:rPr>
                <w:sz w:val="20"/>
                <w:vertAlign w:val="subscript"/>
              </w:rPr>
              <w:t>4</w:t>
            </w:r>
            <w:r>
              <w:rPr>
                <w:sz w:val="20"/>
              </w:rPr>
              <w:t xml:space="preserve"> </w:t>
            </w:r>
          </w:p>
        </w:tc>
        <w:tc>
          <w:tcPr>
            <w:tcW w:w="3158" w:type="dxa"/>
            <w:tcBorders>
              <w:top w:val="single" w:sz="4" w:space="0" w:color="000000"/>
              <w:left w:val="single" w:sz="4" w:space="0" w:color="000000"/>
              <w:bottom w:val="single" w:sz="4" w:space="0" w:color="000000"/>
              <w:right w:val="single" w:sz="4" w:space="0" w:color="000000"/>
            </w:tcBorders>
          </w:tcPr>
          <w:p w14:paraId="3F9F35B8" w14:textId="77777777" w:rsidR="004C6436" w:rsidRDefault="001839CD">
            <w:pPr>
              <w:spacing w:after="0" w:line="259" w:lineRule="auto"/>
              <w:ind w:left="282" w:right="0" w:firstLine="0"/>
              <w:jc w:val="left"/>
            </w:pPr>
            <w:r>
              <w:rPr>
                <w:sz w:val="20"/>
              </w:rPr>
              <w:t>2’347 Nm</w:t>
            </w:r>
            <w:r>
              <w:rPr>
                <w:sz w:val="20"/>
                <w:vertAlign w:val="superscript"/>
              </w:rPr>
              <w:t>3</w:t>
            </w:r>
            <w:r>
              <w:rPr>
                <w:sz w:val="20"/>
              </w:rPr>
              <w:t xml:space="preserve">/h </w:t>
            </w:r>
          </w:p>
        </w:tc>
        <w:tc>
          <w:tcPr>
            <w:tcW w:w="2832" w:type="dxa"/>
            <w:gridSpan w:val="4"/>
            <w:tcBorders>
              <w:top w:val="single" w:sz="4" w:space="0" w:color="000000"/>
              <w:left w:val="single" w:sz="4" w:space="0" w:color="000000"/>
              <w:bottom w:val="single" w:sz="4" w:space="0" w:color="000000"/>
              <w:right w:val="single" w:sz="4" w:space="0" w:color="000000"/>
            </w:tcBorders>
          </w:tcPr>
          <w:p w14:paraId="59DCAA16" w14:textId="77777777" w:rsidR="004C6436" w:rsidRDefault="001839CD">
            <w:pPr>
              <w:spacing w:after="0" w:line="259" w:lineRule="auto"/>
              <w:ind w:left="105" w:right="0" w:firstLine="0"/>
              <w:jc w:val="left"/>
            </w:pPr>
            <w:r>
              <w:rPr>
                <w:sz w:val="20"/>
              </w:rPr>
              <w:t xml:space="preserve">2'750 Nm3/h </w:t>
            </w:r>
          </w:p>
        </w:tc>
      </w:tr>
    </w:tbl>
    <w:p w14:paraId="23B04387" w14:textId="77777777" w:rsidR="004C6436" w:rsidRDefault="001839CD">
      <w:pPr>
        <w:ind w:left="-5" w:right="42"/>
      </w:pPr>
      <w:r>
        <w:t xml:space="preserve">*Facteur de correction prenant en compte le fait que le taux d’expression du BMP n’est pas de 100% dans un système de digestion continu infiniment mélangé </w:t>
      </w:r>
    </w:p>
    <w:p w14:paraId="3C1B4E49" w14:textId="77777777" w:rsidR="004C6436" w:rsidRDefault="001839CD">
      <w:pPr>
        <w:ind w:left="-5" w:right="42"/>
      </w:pPr>
      <w:r>
        <w:t xml:space="preserve">(1) le BP ne précise pas la quantité d’énergie produite </w:t>
      </w:r>
    </w:p>
    <w:p w14:paraId="7E972D5B" w14:textId="77777777" w:rsidR="004C6436" w:rsidRDefault="001839CD">
      <w:pPr>
        <w:spacing w:after="120" w:line="302" w:lineRule="auto"/>
        <w:ind w:left="-5" w:right="0"/>
        <w:jc w:val="left"/>
      </w:pPr>
      <w:r>
        <w:rPr>
          <w:shd w:val="clear" w:color="auto" w:fill="FFFF00"/>
        </w:rPr>
        <w:t>La production considérée dans</w:t>
      </w:r>
      <w:r>
        <w:rPr>
          <w:shd w:val="clear" w:color="auto" w:fill="FFFF00"/>
        </w:rPr>
        <w:t xml:space="preserve"> le BP ne correspond pas au calcul selon quantités et qualités des</w:t>
      </w:r>
      <w:r>
        <w:t xml:space="preserve"> </w:t>
      </w:r>
      <w:r>
        <w:rPr>
          <w:shd w:val="clear" w:color="auto" w:fill="FFFF00"/>
        </w:rPr>
        <w:t>biomasses.</w:t>
      </w:r>
      <w:r>
        <w:t xml:space="preserve">  </w:t>
      </w:r>
    </w:p>
    <w:p w14:paraId="08B3F4B2" w14:textId="77777777" w:rsidR="004C6436" w:rsidRDefault="001839CD">
      <w:pPr>
        <w:spacing w:after="541"/>
        <w:ind w:left="-5" w:right="42"/>
      </w:pPr>
      <w:r>
        <w:t xml:space="preserve">Le BP ne mentionne pas le détail des recettes . </w:t>
      </w:r>
    </w:p>
    <w:p w14:paraId="7ABF1538" w14:textId="77777777" w:rsidR="004C6436" w:rsidRDefault="001839CD">
      <w:pPr>
        <w:pStyle w:val="Titre2"/>
        <w:ind w:left="-5"/>
      </w:pPr>
      <w:bookmarkStart w:id="79" w:name="_Toc68357"/>
      <w:r>
        <w:t>5.6</w:t>
      </w:r>
      <w:r>
        <w:t xml:space="preserve"> </w:t>
      </w:r>
      <w:r>
        <w:t xml:space="preserve">Validation du Bilan matières </w:t>
      </w:r>
      <w:bookmarkEnd w:id="79"/>
    </w:p>
    <w:p w14:paraId="0F9E0D44" w14:textId="77777777" w:rsidR="004C6436" w:rsidRDefault="001839CD">
      <w:pPr>
        <w:spacing w:after="177" w:line="265" w:lineRule="auto"/>
        <w:ind w:left="-5" w:right="0"/>
        <w:jc w:val="left"/>
      </w:pPr>
      <w:r>
        <w:rPr>
          <w:shd w:val="clear" w:color="auto" w:fill="FFFF00"/>
        </w:rPr>
        <w:t>Peut-on avoir un bilan matière global de l’installation qui reprenne :</w:t>
      </w:r>
      <w:r>
        <w:t xml:space="preserve"> </w:t>
      </w:r>
    </w:p>
    <w:p w14:paraId="3D6FB05C" w14:textId="77777777" w:rsidR="004C6436" w:rsidRDefault="001839CD">
      <w:pPr>
        <w:numPr>
          <w:ilvl w:val="0"/>
          <w:numId w:val="31"/>
        </w:numPr>
        <w:spacing w:after="15"/>
        <w:ind w:right="42" w:hanging="360"/>
      </w:pPr>
      <w:r>
        <w:t xml:space="preserve">Les quantités et MS des matières entrantes </w:t>
      </w:r>
    </w:p>
    <w:p w14:paraId="00CD9E48" w14:textId="77777777" w:rsidR="004C6436" w:rsidRDefault="001839CD">
      <w:pPr>
        <w:numPr>
          <w:ilvl w:val="0"/>
          <w:numId w:val="31"/>
        </w:numPr>
        <w:spacing w:after="15"/>
        <w:ind w:right="42" w:hanging="360"/>
      </w:pPr>
      <w:r>
        <w:t xml:space="preserve">Les quantités et MS du digestat brut  </w:t>
      </w:r>
    </w:p>
    <w:p w14:paraId="6B3DD000" w14:textId="77777777" w:rsidR="004C6436" w:rsidRDefault="001839CD">
      <w:pPr>
        <w:numPr>
          <w:ilvl w:val="0"/>
          <w:numId w:val="31"/>
        </w:numPr>
        <w:ind w:right="42" w:hanging="360"/>
      </w:pPr>
      <w:r>
        <w:t xml:space="preserve">Les quantités et MS des flux sortants </w:t>
      </w:r>
    </w:p>
    <w:p w14:paraId="3D617169" w14:textId="77777777" w:rsidR="004C6436" w:rsidRDefault="001839CD">
      <w:pPr>
        <w:spacing w:after="168" w:line="259" w:lineRule="auto"/>
        <w:ind w:left="0" w:right="0" w:firstLine="0"/>
        <w:jc w:val="left"/>
      </w:pPr>
      <w:r>
        <w:t xml:space="preserve"> </w:t>
      </w:r>
    </w:p>
    <w:p w14:paraId="5E488D41" w14:textId="77777777" w:rsidR="004C6436" w:rsidRDefault="001839CD">
      <w:pPr>
        <w:spacing w:after="165" w:line="259" w:lineRule="auto"/>
        <w:ind w:left="0" w:right="0" w:firstLine="0"/>
        <w:jc w:val="left"/>
      </w:pPr>
      <w:r>
        <w:t xml:space="preserve"> </w:t>
      </w:r>
    </w:p>
    <w:p w14:paraId="205FD4BA" w14:textId="77777777" w:rsidR="004C6436" w:rsidRDefault="001839CD">
      <w:pPr>
        <w:spacing w:after="165" w:line="259" w:lineRule="auto"/>
        <w:ind w:left="0" w:right="0" w:firstLine="0"/>
        <w:jc w:val="left"/>
      </w:pPr>
      <w:r>
        <w:t xml:space="preserve"> </w:t>
      </w:r>
    </w:p>
    <w:p w14:paraId="17709C72" w14:textId="77777777" w:rsidR="004C6436" w:rsidRDefault="001839CD">
      <w:pPr>
        <w:spacing w:after="168" w:line="259" w:lineRule="auto"/>
        <w:ind w:left="0" w:right="0" w:firstLine="0"/>
        <w:jc w:val="left"/>
      </w:pPr>
      <w:r>
        <w:t xml:space="preserve"> </w:t>
      </w:r>
    </w:p>
    <w:p w14:paraId="562E6FB8" w14:textId="77777777" w:rsidR="004C6436" w:rsidRDefault="001839CD">
      <w:pPr>
        <w:spacing w:after="165" w:line="259" w:lineRule="auto"/>
        <w:ind w:left="0" w:right="0" w:firstLine="0"/>
        <w:jc w:val="left"/>
      </w:pPr>
      <w:r>
        <w:t xml:space="preserve"> </w:t>
      </w:r>
    </w:p>
    <w:p w14:paraId="4E80C96C" w14:textId="77777777" w:rsidR="004C6436" w:rsidRDefault="001839CD">
      <w:pPr>
        <w:spacing w:after="180" w:line="259" w:lineRule="auto"/>
        <w:ind w:left="0" w:right="0" w:firstLine="0"/>
        <w:jc w:val="left"/>
      </w:pPr>
      <w:r>
        <w:t xml:space="preserve"> </w:t>
      </w:r>
    </w:p>
    <w:p w14:paraId="3DBC1D6F" w14:textId="77777777" w:rsidR="004C6436" w:rsidRDefault="001839CD">
      <w:pPr>
        <w:spacing w:after="0" w:line="259" w:lineRule="auto"/>
        <w:ind w:left="0" w:right="0" w:firstLine="0"/>
        <w:jc w:val="left"/>
      </w:pPr>
      <w:r>
        <w:t xml:space="preserve"> </w:t>
      </w:r>
      <w:r>
        <w:tab/>
        <w:t xml:space="preserve"> </w:t>
      </w:r>
    </w:p>
    <w:p w14:paraId="74C2060F" w14:textId="77777777" w:rsidR="004C6436" w:rsidRDefault="001839CD">
      <w:pPr>
        <w:pStyle w:val="Titre1"/>
        <w:spacing w:after="532"/>
        <w:ind w:left="-5"/>
      </w:pPr>
      <w:bookmarkStart w:id="80" w:name="_Toc68358"/>
      <w:r>
        <w:t>6</w:t>
      </w:r>
      <w:r>
        <w:t xml:space="preserve"> </w:t>
      </w:r>
      <w:r>
        <w:t xml:space="preserve">GESTION DU DIGESTAT </w:t>
      </w:r>
      <w:bookmarkEnd w:id="80"/>
    </w:p>
    <w:p w14:paraId="526F6C61" w14:textId="77777777" w:rsidR="004C6436" w:rsidRDefault="001839CD">
      <w:pPr>
        <w:pStyle w:val="Titre2"/>
        <w:spacing w:after="251"/>
        <w:ind w:left="-5"/>
      </w:pPr>
      <w:bookmarkStart w:id="81" w:name="_Toc68359"/>
      <w:r>
        <w:t>6.1</w:t>
      </w:r>
      <w:r>
        <w:t xml:space="preserve"> </w:t>
      </w:r>
      <w:r>
        <w:t xml:space="preserve">Présentation du traitement de digestat retenu </w:t>
      </w:r>
      <w:bookmarkEnd w:id="81"/>
    </w:p>
    <w:p w14:paraId="179D93B1" w14:textId="77777777" w:rsidR="004C6436" w:rsidRDefault="001839CD">
      <w:pPr>
        <w:pStyle w:val="Titre3"/>
        <w:ind w:left="-5"/>
      </w:pPr>
      <w:bookmarkStart w:id="82" w:name="_Toc68360"/>
      <w:r>
        <w:t>6.1.1</w:t>
      </w:r>
      <w:r>
        <w:t xml:space="preserve"> </w:t>
      </w:r>
      <w:r>
        <w:t xml:space="preserve">Enjeux du traitement du digestat </w:t>
      </w:r>
      <w:bookmarkEnd w:id="82"/>
    </w:p>
    <w:p w14:paraId="1337A799" w14:textId="77777777" w:rsidR="004C6436" w:rsidRDefault="001839CD">
      <w:pPr>
        <w:ind w:left="-5" w:right="42"/>
      </w:pPr>
      <w:r>
        <w:t xml:space="preserve">La valorisation du digestat du projet Nature énergie (NE) doit répondre à plusieurs enjeux : </w:t>
      </w:r>
    </w:p>
    <w:p w14:paraId="59255832" w14:textId="77777777" w:rsidR="004C6436" w:rsidRDefault="001839CD">
      <w:pPr>
        <w:numPr>
          <w:ilvl w:val="0"/>
          <w:numId w:val="32"/>
        </w:numPr>
        <w:spacing w:after="48" w:line="259" w:lineRule="auto"/>
        <w:ind w:right="42" w:hanging="360"/>
      </w:pPr>
      <w:r>
        <w:t xml:space="preserve">Règlementaire, afin que l’utilisation de ce digestat respecte la réglementation en vigueur. </w:t>
      </w:r>
    </w:p>
    <w:p w14:paraId="08B5582D" w14:textId="77777777" w:rsidR="004C6436" w:rsidRDefault="001839CD">
      <w:pPr>
        <w:numPr>
          <w:ilvl w:val="0"/>
          <w:numId w:val="32"/>
        </w:numPr>
        <w:spacing w:after="0"/>
        <w:ind w:right="42" w:hanging="360"/>
      </w:pPr>
      <w:r>
        <w:t xml:space="preserve">Technique, pour que le traitement de digestat réponde aux attentes des agriculteurs en termes d’épandage et de valorisation sur les cultures. </w:t>
      </w:r>
    </w:p>
    <w:p w14:paraId="300459F1" w14:textId="77777777" w:rsidR="004C6436" w:rsidRDefault="001839CD">
      <w:pPr>
        <w:numPr>
          <w:ilvl w:val="0"/>
          <w:numId w:val="32"/>
        </w:numPr>
        <w:ind w:right="42" w:hanging="360"/>
      </w:pPr>
      <w:r>
        <w:t>Economique, pour que</w:t>
      </w:r>
      <w:r>
        <w:t xml:space="preserve"> le process mise en place soit d’une part maitrisée économiquement et que d’autre part soit fiable pour ne pas limiter le traitement de digestat donc l’alimentation en biomasse pour maintenir la production de biogaz.  </w:t>
      </w:r>
    </w:p>
    <w:p w14:paraId="31FB30BE" w14:textId="77777777" w:rsidR="004C6436" w:rsidRDefault="001839CD">
      <w:pPr>
        <w:spacing w:after="260"/>
        <w:ind w:left="-5" w:right="42"/>
      </w:pPr>
      <w:r>
        <w:t xml:space="preserve">Ces 3 points seront analysés dans le </w:t>
      </w:r>
      <w:r>
        <w:t xml:space="preserve">cadre de l’audit bancaire </w:t>
      </w:r>
    </w:p>
    <w:p w14:paraId="0C89B9BA" w14:textId="77777777" w:rsidR="004C6436" w:rsidRDefault="001839CD">
      <w:pPr>
        <w:pStyle w:val="Titre3"/>
        <w:ind w:left="-5"/>
      </w:pPr>
      <w:bookmarkStart w:id="83" w:name="_Toc68361"/>
      <w:r>
        <w:t>6.1.2</w:t>
      </w:r>
      <w:r>
        <w:t xml:space="preserve"> </w:t>
      </w:r>
      <w:r>
        <w:t xml:space="preserve">Traitement du digestat  </w:t>
      </w:r>
      <w:bookmarkEnd w:id="83"/>
    </w:p>
    <w:p w14:paraId="1AA6B9BD" w14:textId="77777777" w:rsidR="004C6436" w:rsidRDefault="001839CD">
      <w:pPr>
        <w:ind w:left="-5" w:right="42"/>
      </w:pPr>
      <w:r>
        <w:t>Nature énergie a choisi un traitement poussé du digestat par évapo-concentration notamment pour limiter le transport du liquide peu concentré et valoriser uniquement du digestat solide d’une part et</w:t>
      </w:r>
      <w:r>
        <w:t xml:space="preserve"> du sulfate d’ammoniaque d’autre part. </w:t>
      </w:r>
    </w:p>
    <w:p w14:paraId="09303EBC" w14:textId="77777777" w:rsidR="004C6436" w:rsidRDefault="001839CD">
      <w:pPr>
        <w:spacing w:after="73"/>
        <w:ind w:left="-5" w:right="42"/>
      </w:pPr>
      <w:r>
        <w:t xml:space="preserve">Le schéma ci-dessous réalisé par la Chambre d’Agriculture de Côte d’Or synthèse le process avec les volumes en jeu : </w:t>
      </w:r>
    </w:p>
    <w:p w14:paraId="1AE3792E" w14:textId="77777777" w:rsidR="004C6436" w:rsidRDefault="001839CD">
      <w:pPr>
        <w:spacing w:after="108" w:line="259" w:lineRule="auto"/>
        <w:ind w:left="0" w:right="2818" w:firstLine="0"/>
        <w:jc w:val="center"/>
      </w:pPr>
      <w:r>
        <w:rPr>
          <w:noProof/>
        </w:rPr>
        <w:drawing>
          <wp:inline distT="0" distB="0" distL="0" distR="0" wp14:anchorId="2916D7F1" wp14:editId="6C66F803">
            <wp:extent cx="3970020" cy="2932176"/>
            <wp:effectExtent l="0" t="0" r="0" b="0"/>
            <wp:docPr id="3230" name="Picture 3230"/>
            <wp:cNvGraphicFramePr/>
            <a:graphic xmlns:a="http://schemas.openxmlformats.org/drawingml/2006/main">
              <a:graphicData uri="http://schemas.openxmlformats.org/drawingml/2006/picture">
                <pic:pic xmlns:pic="http://schemas.openxmlformats.org/drawingml/2006/picture">
                  <pic:nvPicPr>
                    <pic:cNvPr id="3230" name="Picture 3230"/>
                    <pic:cNvPicPr/>
                  </pic:nvPicPr>
                  <pic:blipFill>
                    <a:blip r:embed="rId39"/>
                    <a:stretch>
                      <a:fillRect/>
                    </a:stretch>
                  </pic:blipFill>
                  <pic:spPr>
                    <a:xfrm>
                      <a:off x="0" y="0"/>
                      <a:ext cx="3970020" cy="2932176"/>
                    </a:xfrm>
                    <a:prstGeom prst="rect">
                      <a:avLst/>
                    </a:prstGeom>
                  </pic:spPr>
                </pic:pic>
              </a:graphicData>
            </a:graphic>
          </wp:inline>
        </w:drawing>
      </w:r>
      <w:r>
        <w:t xml:space="preserve"> </w:t>
      </w:r>
    </w:p>
    <w:p w14:paraId="23ACAD1C" w14:textId="77777777" w:rsidR="004C6436" w:rsidRDefault="001839CD">
      <w:pPr>
        <w:ind w:left="-5" w:right="42"/>
      </w:pPr>
      <w:r>
        <w:t xml:space="preserve">Schéma traitement du digestat brut de Nature énergie (CA 21) </w:t>
      </w:r>
    </w:p>
    <w:p w14:paraId="3279C505" w14:textId="77777777" w:rsidR="004C6436" w:rsidRDefault="001839CD">
      <w:pPr>
        <w:ind w:left="-5" w:right="42"/>
      </w:pPr>
      <w:r>
        <w:t>Trois fertilisants seront valoris</w:t>
      </w:r>
      <w:r>
        <w:t xml:space="preserve">és : </w:t>
      </w:r>
    </w:p>
    <w:p w14:paraId="04880CFD" w14:textId="77777777" w:rsidR="004C6436" w:rsidRDefault="001839CD">
      <w:pPr>
        <w:numPr>
          <w:ilvl w:val="0"/>
          <w:numId w:val="33"/>
        </w:numPr>
        <w:ind w:right="42" w:hanging="360"/>
      </w:pPr>
      <w:r>
        <w:t xml:space="preserve">Digestat solide recomposé </w:t>
      </w:r>
    </w:p>
    <w:p w14:paraId="7266F3EA" w14:textId="77777777" w:rsidR="004C6436" w:rsidRDefault="001839CD">
      <w:pPr>
        <w:numPr>
          <w:ilvl w:val="0"/>
          <w:numId w:val="33"/>
        </w:numPr>
        <w:spacing w:after="16"/>
        <w:ind w:right="42" w:hanging="360"/>
      </w:pPr>
      <w:r>
        <w:t xml:space="preserve">Sulfate d’ammonium </w:t>
      </w:r>
    </w:p>
    <w:p w14:paraId="72A84613" w14:textId="77777777" w:rsidR="004C6436" w:rsidRDefault="001839CD">
      <w:pPr>
        <w:numPr>
          <w:ilvl w:val="0"/>
          <w:numId w:val="33"/>
        </w:numPr>
        <w:ind w:right="42" w:hanging="360"/>
      </w:pPr>
      <w:r>
        <w:t xml:space="preserve">Digestat brut  </w:t>
      </w:r>
    </w:p>
    <w:p w14:paraId="3C9540A9" w14:textId="77777777" w:rsidR="004C6436" w:rsidRDefault="001839CD">
      <w:pPr>
        <w:ind w:left="-5" w:right="42"/>
      </w:pPr>
      <w:r>
        <w:t xml:space="preserve">L’eau d’évaporation sera épandue autours du site de méthanisation sur 3 ou 4 fermes, ainsi qu’un certain volume de jus de silos peu concentrés des stockages délocalisés. Ces deux effluents seront intégrés dans le plan d’épandage. </w:t>
      </w:r>
    </w:p>
    <w:p w14:paraId="44DE73AD" w14:textId="77777777" w:rsidR="004C6436" w:rsidRDefault="001839CD">
      <w:pPr>
        <w:spacing w:after="253"/>
        <w:ind w:left="-5" w:right="42"/>
      </w:pPr>
      <w:r>
        <w:rPr>
          <w:u w:val="single" w:color="000000"/>
        </w:rPr>
        <w:t xml:space="preserve">Remarque </w:t>
      </w:r>
      <w:r>
        <w:t>: est-ce le dige</w:t>
      </w:r>
      <w:r>
        <w:t xml:space="preserve">stat brut ou sortie presse qui va dans les stockeurs ? Avec la dilution considérée pour l’incorporation, le digestat brut serait à ± 14% MS : </w:t>
      </w:r>
      <w:r>
        <w:rPr>
          <w:shd w:val="clear" w:color="auto" w:fill="FFFF00"/>
        </w:rPr>
        <w:t>n’est-ce pas un peu élevé pour un</w:t>
      </w:r>
      <w:r>
        <w:t xml:space="preserve"> </w:t>
      </w:r>
      <w:r>
        <w:rPr>
          <w:shd w:val="clear" w:color="auto" w:fill="FFFF00"/>
        </w:rPr>
        <w:t>épandage direct ?</w:t>
      </w:r>
      <w:r>
        <w:t xml:space="preserve"> </w:t>
      </w:r>
    </w:p>
    <w:p w14:paraId="25089D59" w14:textId="77777777" w:rsidR="004C6436" w:rsidRDefault="001839CD">
      <w:pPr>
        <w:pStyle w:val="Titre3"/>
        <w:ind w:left="-5"/>
      </w:pPr>
      <w:bookmarkStart w:id="84" w:name="_Toc68362"/>
      <w:r>
        <w:t>6.1.3</w:t>
      </w:r>
      <w:r>
        <w:t xml:space="preserve"> </w:t>
      </w:r>
      <w:r>
        <w:t xml:space="preserve">Encadrement règlementaire des épandages </w:t>
      </w:r>
      <w:bookmarkEnd w:id="84"/>
    </w:p>
    <w:p w14:paraId="56892F94" w14:textId="77777777" w:rsidR="004C6436" w:rsidRDefault="001839CD">
      <w:pPr>
        <w:spacing w:after="80"/>
        <w:ind w:left="-5" w:right="42"/>
      </w:pPr>
      <w:r>
        <w:t>Le digestat pe</w:t>
      </w:r>
      <w:r>
        <w:t xml:space="preserve">ut-être un produit ou un déchet comme le présente le schéma ci-dessous. </w:t>
      </w:r>
    </w:p>
    <w:p w14:paraId="67F32F35" w14:textId="77777777" w:rsidR="004C6436" w:rsidRDefault="001839CD">
      <w:pPr>
        <w:spacing w:after="105" w:line="259" w:lineRule="auto"/>
        <w:ind w:left="0" w:right="0" w:firstLine="0"/>
        <w:jc w:val="left"/>
      </w:pPr>
      <w:r>
        <w:rPr>
          <w:noProof/>
        </w:rPr>
        <w:drawing>
          <wp:inline distT="0" distB="0" distL="0" distR="0" wp14:anchorId="45458586" wp14:editId="17203807">
            <wp:extent cx="4636009" cy="1641348"/>
            <wp:effectExtent l="0" t="0" r="0" b="0"/>
            <wp:docPr id="3281" name="Picture 3281"/>
            <wp:cNvGraphicFramePr/>
            <a:graphic xmlns:a="http://schemas.openxmlformats.org/drawingml/2006/main">
              <a:graphicData uri="http://schemas.openxmlformats.org/drawingml/2006/picture">
                <pic:pic xmlns:pic="http://schemas.openxmlformats.org/drawingml/2006/picture">
                  <pic:nvPicPr>
                    <pic:cNvPr id="3281" name="Picture 3281"/>
                    <pic:cNvPicPr/>
                  </pic:nvPicPr>
                  <pic:blipFill>
                    <a:blip r:embed="rId40"/>
                    <a:stretch>
                      <a:fillRect/>
                    </a:stretch>
                  </pic:blipFill>
                  <pic:spPr>
                    <a:xfrm>
                      <a:off x="0" y="0"/>
                      <a:ext cx="4636009" cy="1641348"/>
                    </a:xfrm>
                    <a:prstGeom prst="rect">
                      <a:avLst/>
                    </a:prstGeom>
                  </pic:spPr>
                </pic:pic>
              </a:graphicData>
            </a:graphic>
          </wp:inline>
        </w:drawing>
      </w:r>
      <w:r>
        <w:t xml:space="preserve"> </w:t>
      </w:r>
    </w:p>
    <w:p w14:paraId="7766FA6A" w14:textId="77777777" w:rsidR="004C6436" w:rsidRDefault="001839CD">
      <w:pPr>
        <w:ind w:left="-5" w:right="42"/>
      </w:pPr>
      <w:r>
        <w:t xml:space="preserve">Voie de valorisation du digestat d’un point de vue règlementaire  </w:t>
      </w:r>
    </w:p>
    <w:p w14:paraId="44A19F81" w14:textId="77777777" w:rsidR="004C6436" w:rsidRDefault="001839CD">
      <w:pPr>
        <w:ind w:left="-5" w:right="42"/>
      </w:pPr>
      <w:r>
        <w:t>Nature énergie doit valoriser son digestat solide recomposé en logique déchet car son mode de production ne répon</w:t>
      </w:r>
      <w:r>
        <w:t xml:space="preserve">d pas aux critères d’une logique produit, contrairement au sulfate d’ammonium qui sera valorisé comme un engrais à basse concentration en azote à dans le cadre de la Norme 42001. </w:t>
      </w:r>
    </w:p>
    <w:p w14:paraId="07710064" w14:textId="77777777" w:rsidR="004C6436" w:rsidRDefault="001839CD">
      <w:pPr>
        <w:ind w:left="-5" w:right="42"/>
      </w:pPr>
      <w:r>
        <w:t>Le plan d’épandage analysée ci-après a été réalisé selon la référence de l’a</w:t>
      </w:r>
      <w:r>
        <w:t xml:space="preserve">rrêté du 2 février 1998 et doit justifier la compatibilité de l’épandage avec les contraintes environnementales de la zone.  </w:t>
      </w:r>
    </w:p>
    <w:p w14:paraId="1528BEB8" w14:textId="77777777" w:rsidR="004C6436" w:rsidRDefault="001839CD">
      <w:pPr>
        <w:pStyle w:val="Titre5"/>
        <w:ind w:left="-5"/>
      </w:pPr>
      <w:r>
        <w:t>Remarque</w:t>
      </w:r>
      <w:r>
        <w:rPr>
          <w:u w:val="none"/>
        </w:rPr>
        <w:t xml:space="preserve"> </w:t>
      </w:r>
    </w:p>
    <w:p w14:paraId="572949C5" w14:textId="77777777" w:rsidR="004C6436" w:rsidRDefault="001839CD">
      <w:pPr>
        <w:spacing w:after="534"/>
        <w:ind w:left="-5" w:right="42"/>
      </w:pPr>
      <w:r>
        <w:t>Nature énergie a fait le choix d’un traitement par Evapo-concentration du digestat brut permettant de limiter le transpo</w:t>
      </w:r>
      <w:r>
        <w:t xml:space="preserve">rt d’eau et de restituer principalement un sulfate d’ammonium concentré en azote et un digestat solide recomposé. Ce dernier sera valorisé en plan d’épandage. </w:t>
      </w:r>
    </w:p>
    <w:p w14:paraId="65FFFBDB" w14:textId="77777777" w:rsidR="004C6436" w:rsidRDefault="001839CD">
      <w:pPr>
        <w:pStyle w:val="Titre2"/>
        <w:spacing w:after="251"/>
        <w:ind w:left="-5"/>
      </w:pPr>
      <w:bookmarkStart w:id="85" w:name="_Toc68363"/>
      <w:r>
        <w:t>6.2</w:t>
      </w:r>
      <w:r>
        <w:t xml:space="preserve"> </w:t>
      </w:r>
      <w:r>
        <w:t xml:space="preserve">Analyse technico-économique du post traitement du digestat  </w:t>
      </w:r>
      <w:bookmarkEnd w:id="85"/>
    </w:p>
    <w:p w14:paraId="286DF2FA" w14:textId="77777777" w:rsidR="004C6436" w:rsidRDefault="001839CD">
      <w:pPr>
        <w:pStyle w:val="Titre3"/>
        <w:ind w:left="-5"/>
      </w:pPr>
      <w:bookmarkStart w:id="86" w:name="_Toc68364"/>
      <w:r>
        <w:t>6.2.1</w:t>
      </w:r>
      <w:r>
        <w:t xml:space="preserve"> </w:t>
      </w:r>
      <w:r>
        <w:t>Schéma de traitement du d</w:t>
      </w:r>
      <w:r>
        <w:t xml:space="preserve">igestat  </w:t>
      </w:r>
      <w:bookmarkEnd w:id="86"/>
    </w:p>
    <w:p w14:paraId="1D0F224F" w14:textId="77777777" w:rsidR="004C6436" w:rsidRDefault="001839CD">
      <w:pPr>
        <w:ind w:left="-5" w:right="42"/>
      </w:pPr>
      <w:r>
        <w:t>Cette technologie de traitement de digestat fourni par France Evapo (FE) existe sur un certain nombre d’installations de méthanisation. Le fonctionnement de cet équipement réside principalement sur la qualité de produit liquide en entrée d’évapo-</w:t>
      </w:r>
      <w:r>
        <w:t>concentration notamment sur le critère de pourcentage de MES maximum (matière en suspension). Cela nécessite donc une séparation de phase efficace notamment avec une succession de presse à vis puis centrifugation avec ajout de polymère comme prévu sur ce s</w:t>
      </w:r>
      <w:r>
        <w:t xml:space="preserve">ite.  </w:t>
      </w:r>
    </w:p>
    <w:p w14:paraId="68A40118" w14:textId="77777777" w:rsidR="004C6436" w:rsidRDefault="001839CD">
      <w:pPr>
        <w:ind w:left="-5" w:right="42"/>
      </w:pPr>
      <w:r>
        <w:t>En fin de process, le mélange du concentrat de l’évapo + fraction solide de la centrifugeuse devra se faire d’une manière régulière afin d’assurer un mélange homogène, sans percolation de jus et ainsi permettre un épandage régulier par les agriculte</w:t>
      </w:r>
      <w:r>
        <w:t xml:space="preserve">urs dans les champs.  </w:t>
      </w:r>
    </w:p>
    <w:p w14:paraId="76CAF219" w14:textId="77777777" w:rsidR="004C6436" w:rsidRDefault="001839CD">
      <w:pPr>
        <w:ind w:left="-5" w:right="42"/>
      </w:pPr>
      <w:r>
        <w:t xml:space="preserve">Le schéma ci-dessous reprend le détail du process en intégrant les stockages prévus sur site (triangle ou carré marron avec les capacité unitaire) ainsi que les points critiques (ovale en rouge). </w:t>
      </w:r>
    </w:p>
    <w:p w14:paraId="62B69700" w14:textId="77777777" w:rsidR="004C6436" w:rsidRDefault="001839CD">
      <w:pPr>
        <w:spacing w:after="77"/>
        <w:ind w:left="-5" w:right="42"/>
      </w:pPr>
      <w:r>
        <w:t xml:space="preserve">Schéma de l’installation avec les capacités de stockage sur site : </w:t>
      </w:r>
    </w:p>
    <w:p w14:paraId="11CBC6D3" w14:textId="77777777" w:rsidR="004C6436" w:rsidRDefault="001839CD">
      <w:pPr>
        <w:spacing w:after="62" w:line="358" w:lineRule="auto"/>
        <w:ind w:left="0" w:right="0" w:firstLine="0"/>
        <w:jc w:val="left"/>
      </w:pPr>
      <w:r>
        <w:rPr>
          <w:noProof/>
        </w:rPr>
        <w:drawing>
          <wp:inline distT="0" distB="0" distL="0" distR="0" wp14:anchorId="4A122FEC" wp14:editId="36C5403C">
            <wp:extent cx="5759197" cy="3532632"/>
            <wp:effectExtent l="0" t="0" r="0" b="0"/>
            <wp:docPr id="3305" name="Picture 3305"/>
            <wp:cNvGraphicFramePr/>
            <a:graphic xmlns:a="http://schemas.openxmlformats.org/drawingml/2006/main">
              <a:graphicData uri="http://schemas.openxmlformats.org/drawingml/2006/picture">
                <pic:pic xmlns:pic="http://schemas.openxmlformats.org/drawingml/2006/picture">
                  <pic:nvPicPr>
                    <pic:cNvPr id="3305" name="Picture 3305"/>
                    <pic:cNvPicPr/>
                  </pic:nvPicPr>
                  <pic:blipFill>
                    <a:blip r:embed="rId41"/>
                    <a:stretch>
                      <a:fillRect/>
                    </a:stretch>
                  </pic:blipFill>
                  <pic:spPr>
                    <a:xfrm>
                      <a:off x="0" y="0"/>
                      <a:ext cx="5759197" cy="3532632"/>
                    </a:xfrm>
                    <a:prstGeom prst="rect">
                      <a:avLst/>
                    </a:prstGeom>
                  </pic:spPr>
                </pic:pic>
              </a:graphicData>
            </a:graphic>
          </wp:inline>
        </w:drawing>
      </w:r>
      <w:r>
        <w:t xml:space="preserve">  </w:t>
      </w:r>
    </w:p>
    <w:p w14:paraId="51974EBD" w14:textId="77777777" w:rsidR="004C6436" w:rsidRDefault="001839CD">
      <w:pPr>
        <w:pStyle w:val="Titre5"/>
        <w:ind w:left="-5"/>
      </w:pPr>
      <w:r>
        <w:t>Remarques</w:t>
      </w:r>
      <w:r>
        <w:rPr>
          <w:u w:val="none"/>
        </w:rPr>
        <w:t xml:space="preserve">  </w:t>
      </w:r>
    </w:p>
    <w:p w14:paraId="34B48A71" w14:textId="77777777" w:rsidR="004C6436" w:rsidRDefault="001839CD">
      <w:pPr>
        <w:ind w:left="-5" w:right="42"/>
      </w:pPr>
      <w:r>
        <w:t xml:space="preserve">Cet audit sur ce traitement de digestat va se faire sur : l’analyse technique des équipements, leur redondance et leur sécurisation, le bilan énergétique et le bilan économique.  </w:t>
      </w:r>
    </w:p>
    <w:p w14:paraId="0D2FEC77" w14:textId="77777777" w:rsidR="004C6436" w:rsidRDefault="001839CD">
      <w:pPr>
        <w:pStyle w:val="Titre3"/>
        <w:spacing w:after="122"/>
        <w:ind w:left="-5"/>
      </w:pPr>
      <w:bookmarkStart w:id="87" w:name="_Toc68365"/>
      <w:r>
        <w:t>6.2.2</w:t>
      </w:r>
      <w:r>
        <w:t xml:space="preserve"> </w:t>
      </w:r>
      <w:r>
        <w:t xml:space="preserve">Détails de l’installation : points critiques et sécurisations </w:t>
      </w:r>
      <w:bookmarkEnd w:id="87"/>
    </w:p>
    <w:p w14:paraId="028F5BCA" w14:textId="77777777" w:rsidR="004C6436" w:rsidRDefault="001839CD">
      <w:pPr>
        <w:pBdr>
          <w:top w:val="single" w:sz="4" w:space="0" w:color="000000"/>
          <w:left w:val="single" w:sz="4" w:space="0" w:color="000000"/>
          <w:bottom w:val="single" w:sz="8" w:space="0" w:color="000000"/>
          <w:right w:val="single" w:sz="7" w:space="0" w:color="000000"/>
        </w:pBdr>
        <w:shd w:val="clear" w:color="auto" w:fill="FFD966"/>
        <w:spacing w:after="0" w:line="259" w:lineRule="auto"/>
        <w:ind w:left="0" w:right="826" w:firstLine="0"/>
        <w:jc w:val="center"/>
      </w:pPr>
      <w:r>
        <w:rPr>
          <w:sz w:val="17"/>
        </w:rPr>
        <w:t>Analyse</w:t>
      </w:r>
      <w:r>
        <w:rPr>
          <w:sz w:val="17"/>
        </w:rPr>
        <w:t xml:space="preserve"> des 4 étapes de traitement du digestat</w:t>
      </w:r>
    </w:p>
    <w:tbl>
      <w:tblPr>
        <w:tblStyle w:val="TableGrid"/>
        <w:tblW w:w="8288" w:type="dxa"/>
        <w:tblInd w:w="5" w:type="dxa"/>
        <w:tblCellMar>
          <w:top w:w="5" w:type="dxa"/>
          <w:left w:w="22" w:type="dxa"/>
          <w:bottom w:w="0" w:type="dxa"/>
          <w:right w:w="28" w:type="dxa"/>
        </w:tblCellMar>
        <w:tblLook w:val="04A0" w:firstRow="1" w:lastRow="0" w:firstColumn="1" w:lastColumn="0" w:noHBand="0" w:noVBand="1"/>
      </w:tblPr>
      <w:tblGrid>
        <w:gridCol w:w="3400"/>
        <w:gridCol w:w="2579"/>
        <w:gridCol w:w="2309"/>
      </w:tblGrid>
      <w:tr w:rsidR="004C6436" w14:paraId="4205CF6A" w14:textId="77777777">
        <w:trPr>
          <w:trHeight w:val="189"/>
        </w:trPr>
        <w:tc>
          <w:tcPr>
            <w:tcW w:w="3399" w:type="dxa"/>
            <w:tcBorders>
              <w:top w:val="single" w:sz="5" w:space="0" w:color="000000"/>
              <w:left w:val="single" w:sz="5" w:space="0" w:color="000000"/>
              <w:bottom w:val="single" w:sz="5" w:space="0" w:color="000000"/>
              <w:right w:val="nil"/>
            </w:tcBorders>
            <w:shd w:val="clear" w:color="auto" w:fill="FFD966"/>
          </w:tcPr>
          <w:p w14:paraId="50C0FD98" w14:textId="77777777" w:rsidR="004C6436" w:rsidRDefault="004C6436">
            <w:pPr>
              <w:spacing w:after="160" w:line="259" w:lineRule="auto"/>
              <w:ind w:left="0" w:right="0" w:firstLine="0"/>
              <w:jc w:val="left"/>
            </w:pPr>
          </w:p>
        </w:tc>
        <w:tc>
          <w:tcPr>
            <w:tcW w:w="2579" w:type="dxa"/>
            <w:tcBorders>
              <w:top w:val="single" w:sz="5" w:space="0" w:color="000000"/>
              <w:left w:val="nil"/>
              <w:bottom w:val="single" w:sz="5" w:space="0" w:color="000000"/>
              <w:right w:val="nil"/>
            </w:tcBorders>
            <w:shd w:val="clear" w:color="auto" w:fill="FFD966"/>
          </w:tcPr>
          <w:p w14:paraId="16CD8651" w14:textId="77777777" w:rsidR="004C6436" w:rsidRDefault="001839CD">
            <w:pPr>
              <w:spacing w:after="0" w:line="259" w:lineRule="auto"/>
              <w:ind w:left="378" w:right="0" w:firstLine="0"/>
              <w:jc w:val="left"/>
            </w:pPr>
            <w:r>
              <w:rPr>
                <w:sz w:val="14"/>
              </w:rPr>
              <w:t>Presse à vis</w:t>
            </w:r>
          </w:p>
        </w:tc>
        <w:tc>
          <w:tcPr>
            <w:tcW w:w="2309" w:type="dxa"/>
            <w:tcBorders>
              <w:top w:val="single" w:sz="5" w:space="0" w:color="000000"/>
              <w:left w:val="nil"/>
              <w:bottom w:val="single" w:sz="5" w:space="0" w:color="000000"/>
              <w:right w:val="single" w:sz="5" w:space="0" w:color="000000"/>
            </w:tcBorders>
            <w:shd w:val="clear" w:color="auto" w:fill="FFD966"/>
          </w:tcPr>
          <w:p w14:paraId="65A69097" w14:textId="77777777" w:rsidR="004C6436" w:rsidRDefault="004C6436">
            <w:pPr>
              <w:spacing w:after="160" w:line="259" w:lineRule="auto"/>
              <w:ind w:left="0" w:right="0" w:firstLine="0"/>
              <w:jc w:val="left"/>
            </w:pPr>
          </w:p>
        </w:tc>
      </w:tr>
      <w:tr w:rsidR="004C6436" w14:paraId="5C716843" w14:textId="77777777">
        <w:trPr>
          <w:trHeight w:val="189"/>
        </w:trPr>
        <w:tc>
          <w:tcPr>
            <w:tcW w:w="3399" w:type="dxa"/>
            <w:tcBorders>
              <w:top w:val="single" w:sz="5" w:space="0" w:color="000000"/>
              <w:left w:val="single" w:sz="5" w:space="0" w:color="000000"/>
              <w:bottom w:val="single" w:sz="5" w:space="0" w:color="000000"/>
              <w:right w:val="single" w:sz="5" w:space="0" w:color="000000"/>
            </w:tcBorders>
            <w:shd w:val="clear" w:color="auto" w:fill="FFD966"/>
          </w:tcPr>
          <w:p w14:paraId="73F2F82F" w14:textId="77777777" w:rsidR="004C6436" w:rsidRDefault="001839CD">
            <w:pPr>
              <w:spacing w:after="0" w:line="259" w:lineRule="auto"/>
              <w:ind w:left="27" w:right="0" w:firstLine="0"/>
              <w:jc w:val="center"/>
            </w:pPr>
            <w:r>
              <w:rPr>
                <w:sz w:val="14"/>
              </w:rPr>
              <w:t>Points de vigilance</w:t>
            </w:r>
          </w:p>
        </w:tc>
        <w:tc>
          <w:tcPr>
            <w:tcW w:w="2579" w:type="dxa"/>
            <w:tcBorders>
              <w:top w:val="single" w:sz="5" w:space="0" w:color="000000"/>
              <w:left w:val="single" w:sz="5" w:space="0" w:color="000000"/>
              <w:bottom w:val="single" w:sz="5" w:space="0" w:color="000000"/>
              <w:right w:val="single" w:sz="5" w:space="0" w:color="000000"/>
            </w:tcBorders>
            <w:shd w:val="clear" w:color="auto" w:fill="FFD966"/>
          </w:tcPr>
          <w:p w14:paraId="4B282BBE" w14:textId="77777777" w:rsidR="004C6436" w:rsidRDefault="001839CD">
            <w:pPr>
              <w:spacing w:after="0" w:line="259" w:lineRule="auto"/>
              <w:ind w:right="0" w:firstLine="0"/>
              <w:jc w:val="center"/>
            </w:pPr>
            <w:r>
              <w:rPr>
                <w:sz w:val="14"/>
              </w:rPr>
              <w:t>Points sécurisés</w:t>
            </w:r>
          </w:p>
        </w:tc>
        <w:tc>
          <w:tcPr>
            <w:tcW w:w="2309" w:type="dxa"/>
            <w:tcBorders>
              <w:top w:val="single" w:sz="5" w:space="0" w:color="000000"/>
              <w:left w:val="single" w:sz="5" w:space="0" w:color="000000"/>
              <w:bottom w:val="single" w:sz="5" w:space="0" w:color="000000"/>
              <w:right w:val="single" w:sz="5" w:space="0" w:color="000000"/>
            </w:tcBorders>
            <w:shd w:val="clear" w:color="auto" w:fill="FFD966"/>
          </w:tcPr>
          <w:p w14:paraId="5F22FDD9" w14:textId="77777777" w:rsidR="004C6436" w:rsidRDefault="001839CD">
            <w:pPr>
              <w:spacing w:after="0" w:line="259" w:lineRule="auto"/>
              <w:ind w:left="29" w:right="0" w:firstLine="0"/>
              <w:jc w:val="center"/>
            </w:pPr>
            <w:r>
              <w:rPr>
                <w:color w:val="FF0000"/>
                <w:sz w:val="14"/>
              </w:rPr>
              <w:t>Points à vérifier et/ou à prévoir</w:t>
            </w:r>
          </w:p>
        </w:tc>
      </w:tr>
      <w:tr w:rsidR="004C6436" w14:paraId="5B73FBA2" w14:textId="77777777">
        <w:trPr>
          <w:trHeight w:val="598"/>
        </w:trPr>
        <w:tc>
          <w:tcPr>
            <w:tcW w:w="3399" w:type="dxa"/>
            <w:tcBorders>
              <w:top w:val="single" w:sz="5" w:space="0" w:color="000000"/>
              <w:left w:val="single" w:sz="5" w:space="0" w:color="000000"/>
              <w:bottom w:val="single" w:sz="5" w:space="0" w:color="000000"/>
              <w:right w:val="single" w:sz="5" w:space="0" w:color="000000"/>
            </w:tcBorders>
            <w:vAlign w:val="bottom"/>
          </w:tcPr>
          <w:p w14:paraId="05B9CAE7" w14:textId="77777777" w:rsidR="004C6436" w:rsidRDefault="001839CD">
            <w:pPr>
              <w:spacing w:after="0" w:line="259" w:lineRule="auto"/>
              <w:ind w:left="0" w:right="0" w:firstLine="0"/>
              <w:jc w:val="left"/>
            </w:pPr>
            <w:r>
              <w:rPr>
                <w:sz w:val="13"/>
              </w:rPr>
              <w:t>Volume  à traiter : 200 000 m3</w:t>
            </w:r>
          </w:p>
        </w:tc>
        <w:tc>
          <w:tcPr>
            <w:tcW w:w="2579" w:type="dxa"/>
            <w:tcBorders>
              <w:top w:val="single" w:sz="5" w:space="0" w:color="000000"/>
              <w:left w:val="single" w:sz="5" w:space="0" w:color="000000"/>
              <w:bottom w:val="single" w:sz="5" w:space="0" w:color="000000"/>
              <w:right w:val="single" w:sz="5" w:space="0" w:color="000000"/>
            </w:tcBorders>
            <w:shd w:val="clear" w:color="auto" w:fill="00B050"/>
            <w:vAlign w:val="bottom"/>
          </w:tcPr>
          <w:p w14:paraId="43A9BD5C" w14:textId="77777777" w:rsidR="004C6436" w:rsidRDefault="001839CD">
            <w:pPr>
              <w:spacing w:after="0" w:line="259" w:lineRule="auto"/>
              <w:ind w:left="2" w:right="31" w:firstLine="0"/>
            </w:pPr>
            <w:r>
              <w:rPr>
                <w:sz w:val="13"/>
              </w:rPr>
              <w:t xml:space="preserve">2 machines de 20 T/he </w:t>
            </w:r>
            <w:r>
              <w:rPr>
                <w:sz w:val="13"/>
              </w:rPr>
              <w:t xml:space="preserve">soit 74 % de surdimentionnement </w:t>
            </w:r>
            <w:r>
              <w:rPr>
                <w:sz w:val="13"/>
              </w:rPr>
              <w:t>sur un fonctionnement linéaire toute l'année</w:t>
            </w:r>
          </w:p>
        </w:tc>
        <w:tc>
          <w:tcPr>
            <w:tcW w:w="2309" w:type="dxa"/>
            <w:tcBorders>
              <w:top w:val="single" w:sz="5" w:space="0" w:color="000000"/>
              <w:left w:val="single" w:sz="5" w:space="0" w:color="000000"/>
              <w:bottom w:val="single" w:sz="5" w:space="0" w:color="000000"/>
              <w:right w:val="single" w:sz="5" w:space="0" w:color="000000"/>
            </w:tcBorders>
          </w:tcPr>
          <w:p w14:paraId="61D24A29" w14:textId="77777777" w:rsidR="004C6436" w:rsidRDefault="004C6436">
            <w:pPr>
              <w:spacing w:after="160" w:line="259" w:lineRule="auto"/>
              <w:ind w:left="0" w:right="0" w:firstLine="0"/>
              <w:jc w:val="left"/>
            </w:pPr>
          </w:p>
        </w:tc>
      </w:tr>
      <w:tr w:rsidR="004C6436" w14:paraId="4A6871A7" w14:textId="77777777">
        <w:trPr>
          <w:trHeight w:val="350"/>
        </w:trPr>
        <w:tc>
          <w:tcPr>
            <w:tcW w:w="3399" w:type="dxa"/>
            <w:tcBorders>
              <w:top w:val="single" w:sz="5" w:space="0" w:color="000000"/>
              <w:left w:val="single" w:sz="5" w:space="0" w:color="000000"/>
              <w:bottom w:val="single" w:sz="5" w:space="0" w:color="000000"/>
              <w:right w:val="single" w:sz="5" w:space="0" w:color="000000"/>
            </w:tcBorders>
          </w:tcPr>
          <w:p w14:paraId="0B894F8B" w14:textId="77777777" w:rsidR="004C6436" w:rsidRDefault="001839CD">
            <w:pPr>
              <w:spacing w:after="0" w:line="259" w:lineRule="auto"/>
              <w:ind w:left="0" w:right="0" w:firstLine="0"/>
            </w:pPr>
            <w:r>
              <w:rPr>
                <w:sz w:val="13"/>
              </w:rPr>
              <w:t>Digestat brut centrifugé : Encrassement machine et consommation floculant à bien maîtriser</w:t>
            </w:r>
          </w:p>
        </w:tc>
        <w:tc>
          <w:tcPr>
            <w:tcW w:w="2579" w:type="dxa"/>
            <w:tcBorders>
              <w:top w:val="single" w:sz="5" w:space="0" w:color="000000"/>
              <w:left w:val="single" w:sz="5" w:space="0" w:color="000000"/>
              <w:bottom w:val="single" w:sz="5" w:space="0" w:color="000000"/>
              <w:right w:val="single" w:sz="5" w:space="0" w:color="000000"/>
            </w:tcBorders>
            <w:shd w:val="clear" w:color="auto" w:fill="00B050"/>
          </w:tcPr>
          <w:p w14:paraId="2DBD4B3C" w14:textId="77777777" w:rsidR="004C6436" w:rsidRDefault="001839CD">
            <w:pPr>
              <w:spacing w:after="0" w:line="259" w:lineRule="auto"/>
              <w:ind w:left="2" w:right="0" w:firstLine="0"/>
              <w:jc w:val="left"/>
            </w:pPr>
            <w:r>
              <w:rPr>
                <w:sz w:val="13"/>
              </w:rPr>
              <w:t>Redondance des machines, Préparation polymère avec injection en ligne</w:t>
            </w:r>
          </w:p>
        </w:tc>
        <w:tc>
          <w:tcPr>
            <w:tcW w:w="2309" w:type="dxa"/>
            <w:tcBorders>
              <w:top w:val="single" w:sz="5" w:space="0" w:color="000000"/>
              <w:left w:val="single" w:sz="5" w:space="0" w:color="000000"/>
              <w:bottom w:val="single" w:sz="5" w:space="0" w:color="000000"/>
              <w:right w:val="single" w:sz="5" w:space="0" w:color="000000"/>
            </w:tcBorders>
          </w:tcPr>
          <w:p w14:paraId="51FBF810" w14:textId="77777777" w:rsidR="004C6436" w:rsidRDefault="004C6436">
            <w:pPr>
              <w:spacing w:after="160" w:line="259" w:lineRule="auto"/>
              <w:ind w:left="0" w:right="0" w:firstLine="0"/>
              <w:jc w:val="left"/>
            </w:pPr>
          </w:p>
        </w:tc>
      </w:tr>
      <w:tr w:rsidR="004C6436" w14:paraId="472BFC27" w14:textId="77777777">
        <w:trPr>
          <w:trHeight w:val="180"/>
        </w:trPr>
        <w:tc>
          <w:tcPr>
            <w:tcW w:w="3399" w:type="dxa"/>
            <w:tcBorders>
              <w:top w:val="single" w:sz="5" w:space="0" w:color="000000"/>
              <w:left w:val="single" w:sz="5" w:space="0" w:color="000000"/>
              <w:bottom w:val="single" w:sz="5" w:space="0" w:color="000000"/>
              <w:right w:val="single" w:sz="5" w:space="0" w:color="000000"/>
            </w:tcBorders>
          </w:tcPr>
          <w:p w14:paraId="23DCE677" w14:textId="77777777" w:rsidR="004C6436" w:rsidRDefault="001839CD">
            <w:pPr>
              <w:spacing w:after="0" w:line="259" w:lineRule="auto"/>
              <w:ind w:left="0" w:right="0" w:firstLine="0"/>
              <w:jc w:val="left"/>
            </w:pPr>
            <w:r>
              <w:rPr>
                <w:sz w:val="13"/>
              </w:rPr>
              <w:t>Qualité de la fraction liquide sortie presse</w:t>
            </w:r>
          </w:p>
        </w:tc>
        <w:tc>
          <w:tcPr>
            <w:tcW w:w="2579" w:type="dxa"/>
            <w:tcBorders>
              <w:top w:val="single" w:sz="5" w:space="0" w:color="000000"/>
              <w:left w:val="single" w:sz="5" w:space="0" w:color="000000"/>
              <w:bottom w:val="single" w:sz="5" w:space="0" w:color="000000"/>
              <w:right w:val="single" w:sz="5" w:space="0" w:color="000000"/>
            </w:tcBorders>
          </w:tcPr>
          <w:p w14:paraId="6C82320D" w14:textId="77777777" w:rsidR="004C6436" w:rsidRDefault="004C6436">
            <w:pPr>
              <w:spacing w:after="160" w:line="259" w:lineRule="auto"/>
              <w:ind w:left="0" w:right="0" w:firstLine="0"/>
              <w:jc w:val="left"/>
            </w:pPr>
          </w:p>
        </w:tc>
        <w:tc>
          <w:tcPr>
            <w:tcW w:w="2309" w:type="dxa"/>
            <w:tcBorders>
              <w:top w:val="single" w:sz="5" w:space="0" w:color="000000"/>
              <w:left w:val="single" w:sz="5" w:space="0" w:color="000000"/>
              <w:bottom w:val="single" w:sz="5" w:space="0" w:color="000000"/>
              <w:right w:val="single" w:sz="5" w:space="0" w:color="000000"/>
            </w:tcBorders>
            <w:shd w:val="clear" w:color="auto" w:fill="FFC000"/>
          </w:tcPr>
          <w:p w14:paraId="59C72038" w14:textId="77777777" w:rsidR="004C6436" w:rsidRDefault="001839CD">
            <w:pPr>
              <w:spacing w:after="0" w:line="259" w:lineRule="auto"/>
              <w:ind w:left="0" w:right="0" w:firstLine="0"/>
              <w:jc w:val="left"/>
            </w:pPr>
            <w:r>
              <w:rPr>
                <w:sz w:val="13"/>
              </w:rPr>
              <w:t>Contrat entretien et suivi machine</w:t>
            </w:r>
          </w:p>
        </w:tc>
      </w:tr>
      <w:tr w:rsidR="004C6436" w14:paraId="023CFF8B" w14:textId="77777777">
        <w:trPr>
          <w:trHeight w:val="188"/>
        </w:trPr>
        <w:tc>
          <w:tcPr>
            <w:tcW w:w="3399" w:type="dxa"/>
            <w:tcBorders>
              <w:top w:val="single" w:sz="5" w:space="0" w:color="000000"/>
              <w:left w:val="single" w:sz="5" w:space="0" w:color="000000"/>
              <w:bottom w:val="single" w:sz="5" w:space="0" w:color="000000"/>
              <w:right w:val="nil"/>
            </w:tcBorders>
            <w:shd w:val="clear" w:color="auto" w:fill="FFD966"/>
          </w:tcPr>
          <w:p w14:paraId="7D754F03" w14:textId="77777777" w:rsidR="004C6436" w:rsidRDefault="004C6436">
            <w:pPr>
              <w:spacing w:after="160" w:line="259" w:lineRule="auto"/>
              <w:ind w:left="0" w:right="0" w:firstLine="0"/>
              <w:jc w:val="left"/>
            </w:pPr>
          </w:p>
        </w:tc>
        <w:tc>
          <w:tcPr>
            <w:tcW w:w="2579" w:type="dxa"/>
            <w:tcBorders>
              <w:top w:val="single" w:sz="5" w:space="0" w:color="000000"/>
              <w:left w:val="nil"/>
              <w:bottom w:val="single" w:sz="5" w:space="0" w:color="000000"/>
              <w:right w:val="nil"/>
            </w:tcBorders>
            <w:shd w:val="clear" w:color="auto" w:fill="FFD966"/>
          </w:tcPr>
          <w:p w14:paraId="1865270B" w14:textId="77777777" w:rsidR="004C6436" w:rsidRDefault="001839CD">
            <w:pPr>
              <w:spacing w:after="0" w:line="259" w:lineRule="auto"/>
              <w:ind w:left="146" w:right="0" w:firstLine="0"/>
              <w:jc w:val="left"/>
            </w:pPr>
            <w:r>
              <w:rPr>
                <w:sz w:val="14"/>
              </w:rPr>
              <w:t>Sur la centrifugeuse</w:t>
            </w:r>
          </w:p>
        </w:tc>
        <w:tc>
          <w:tcPr>
            <w:tcW w:w="2309" w:type="dxa"/>
            <w:tcBorders>
              <w:top w:val="single" w:sz="5" w:space="0" w:color="000000"/>
              <w:left w:val="nil"/>
              <w:bottom w:val="single" w:sz="5" w:space="0" w:color="000000"/>
              <w:right w:val="single" w:sz="5" w:space="0" w:color="000000"/>
            </w:tcBorders>
            <w:shd w:val="clear" w:color="auto" w:fill="FFD966"/>
          </w:tcPr>
          <w:p w14:paraId="7B979BB2" w14:textId="77777777" w:rsidR="004C6436" w:rsidRDefault="004C6436">
            <w:pPr>
              <w:spacing w:after="160" w:line="259" w:lineRule="auto"/>
              <w:ind w:left="0" w:right="0" w:firstLine="0"/>
              <w:jc w:val="left"/>
            </w:pPr>
          </w:p>
        </w:tc>
      </w:tr>
      <w:tr w:rsidR="004C6436" w14:paraId="0072D244" w14:textId="77777777">
        <w:trPr>
          <w:trHeight w:val="191"/>
        </w:trPr>
        <w:tc>
          <w:tcPr>
            <w:tcW w:w="3399" w:type="dxa"/>
            <w:tcBorders>
              <w:top w:val="single" w:sz="5" w:space="0" w:color="000000"/>
              <w:left w:val="single" w:sz="5" w:space="0" w:color="000000"/>
              <w:bottom w:val="single" w:sz="6" w:space="0" w:color="000000"/>
              <w:right w:val="single" w:sz="5" w:space="0" w:color="000000"/>
            </w:tcBorders>
            <w:shd w:val="clear" w:color="auto" w:fill="FFD966"/>
          </w:tcPr>
          <w:p w14:paraId="79241EFB" w14:textId="77777777" w:rsidR="004C6436" w:rsidRDefault="001839CD">
            <w:pPr>
              <w:spacing w:after="0" w:line="259" w:lineRule="auto"/>
              <w:ind w:left="25" w:right="0" w:firstLine="0"/>
              <w:jc w:val="center"/>
            </w:pPr>
            <w:r>
              <w:rPr>
                <w:sz w:val="14"/>
              </w:rPr>
              <w:t>Points de vigilance</w:t>
            </w:r>
          </w:p>
        </w:tc>
        <w:tc>
          <w:tcPr>
            <w:tcW w:w="2579" w:type="dxa"/>
            <w:tcBorders>
              <w:top w:val="single" w:sz="5" w:space="0" w:color="000000"/>
              <w:left w:val="single" w:sz="5" w:space="0" w:color="000000"/>
              <w:bottom w:val="single" w:sz="6" w:space="0" w:color="000000"/>
              <w:right w:val="single" w:sz="5" w:space="0" w:color="000000"/>
            </w:tcBorders>
            <w:shd w:val="clear" w:color="auto" w:fill="FFD966"/>
          </w:tcPr>
          <w:p w14:paraId="79C578D2" w14:textId="77777777" w:rsidR="004C6436" w:rsidRDefault="001839CD">
            <w:pPr>
              <w:spacing w:after="0" w:line="259" w:lineRule="auto"/>
              <w:ind w:left="8" w:right="0" w:firstLine="0"/>
              <w:jc w:val="center"/>
            </w:pPr>
            <w:r>
              <w:rPr>
                <w:sz w:val="14"/>
              </w:rPr>
              <w:t>Points sécurisés</w:t>
            </w:r>
          </w:p>
        </w:tc>
        <w:tc>
          <w:tcPr>
            <w:tcW w:w="2309" w:type="dxa"/>
            <w:tcBorders>
              <w:top w:val="single" w:sz="5" w:space="0" w:color="000000"/>
              <w:left w:val="single" w:sz="5" w:space="0" w:color="000000"/>
              <w:bottom w:val="single" w:sz="6" w:space="0" w:color="000000"/>
              <w:right w:val="single" w:sz="5" w:space="0" w:color="000000"/>
            </w:tcBorders>
            <w:shd w:val="clear" w:color="auto" w:fill="FFD966"/>
          </w:tcPr>
          <w:p w14:paraId="27B907F4" w14:textId="77777777" w:rsidR="004C6436" w:rsidRDefault="001839CD">
            <w:pPr>
              <w:spacing w:after="0" w:line="259" w:lineRule="auto"/>
              <w:ind w:left="27" w:right="0" w:firstLine="0"/>
              <w:jc w:val="center"/>
            </w:pPr>
            <w:r>
              <w:rPr>
                <w:color w:val="FF0000"/>
                <w:sz w:val="14"/>
              </w:rPr>
              <w:t>Points à vérifier et/ou à prévoir</w:t>
            </w:r>
          </w:p>
        </w:tc>
      </w:tr>
      <w:tr w:rsidR="004C6436" w14:paraId="0A3F99E8" w14:textId="77777777">
        <w:trPr>
          <w:trHeight w:val="597"/>
        </w:trPr>
        <w:tc>
          <w:tcPr>
            <w:tcW w:w="3399" w:type="dxa"/>
            <w:tcBorders>
              <w:top w:val="single" w:sz="6" w:space="0" w:color="000000"/>
              <w:left w:val="single" w:sz="5" w:space="0" w:color="000000"/>
              <w:bottom w:val="single" w:sz="5" w:space="0" w:color="000000"/>
              <w:right w:val="single" w:sz="5" w:space="0" w:color="000000"/>
            </w:tcBorders>
            <w:vAlign w:val="bottom"/>
          </w:tcPr>
          <w:p w14:paraId="4FF93E23" w14:textId="77777777" w:rsidR="004C6436" w:rsidRDefault="001839CD">
            <w:pPr>
              <w:spacing w:after="0" w:line="259" w:lineRule="auto"/>
              <w:ind w:left="0" w:right="0" w:firstLine="0"/>
              <w:jc w:val="left"/>
            </w:pPr>
            <w:r>
              <w:rPr>
                <w:sz w:val="13"/>
              </w:rPr>
              <w:t>Volume  à traiter : 180 000 m3</w:t>
            </w:r>
          </w:p>
        </w:tc>
        <w:tc>
          <w:tcPr>
            <w:tcW w:w="2579" w:type="dxa"/>
            <w:tcBorders>
              <w:top w:val="single" w:sz="6" w:space="0" w:color="000000"/>
              <w:left w:val="single" w:sz="5" w:space="0" w:color="000000"/>
              <w:bottom w:val="single" w:sz="5" w:space="0" w:color="000000"/>
              <w:right w:val="single" w:sz="5" w:space="0" w:color="000000"/>
            </w:tcBorders>
            <w:shd w:val="clear" w:color="auto" w:fill="00B050"/>
            <w:vAlign w:val="bottom"/>
          </w:tcPr>
          <w:p w14:paraId="27D1B0D7" w14:textId="77777777" w:rsidR="004C6436" w:rsidRDefault="001839CD">
            <w:pPr>
              <w:spacing w:after="0" w:line="259" w:lineRule="auto"/>
              <w:ind w:left="2" w:right="33" w:firstLine="0"/>
            </w:pPr>
            <w:r>
              <w:rPr>
                <w:sz w:val="13"/>
              </w:rPr>
              <w:t xml:space="preserve">2 machines de 15 T/he </w:t>
            </w:r>
            <w:r>
              <w:rPr>
                <w:sz w:val="13"/>
              </w:rPr>
              <w:t xml:space="preserve">soit 45 % de surdimentionnement </w:t>
            </w:r>
            <w:r>
              <w:rPr>
                <w:sz w:val="13"/>
              </w:rPr>
              <w:t>sur un fonctionnement linéaire toute l'année</w:t>
            </w:r>
          </w:p>
        </w:tc>
        <w:tc>
          <w:tcPr>
            <w:tcW w:w="2309" w:type="dxa"/>
            <w:tcBorders>
              <w:top w:val="single" w:sz="6" w:space="0" w:color="000000"/>
              <w:left w:val="single" w:sz="5" w:space="0" w:color="000000"/>
              <w:bottom w:val="single" w:sz="5" w:space="0" w:color="000000"/>
              <w:right w:val="single" w:sz="5" w:space="0" w:color="000000"/>
            </w:tcBorders>
          </w:tcPr>
          <w:p w14:paraId="3279EB2B" w14:textId="77777777" w:rsidR="004C6436" w:rsidRDefault="004C6436">
            <w:pPr>
              <w:spacing w:after="160" w:line="259" w:lineRule="auto"/>
              <w:ind w:left="0" w:right="0" w:firstLine="0"/>
              <w:jc w:val="left"/>
            </w:pPr>
          </w:p>
        </w:tc>
      </w:tr>
      <w:tr w:rsidR="004C6436" w14:paraId="7CCA067B" w14:textId="77777777">
        <w:trPr>
          <w:trHeight w:val="350"/>
        </w:trPr>
        <w:tc>
          <w:tcPr>
            <w:tcW w:w="3399" w:type="dxa"/>
            <w:tcBorders>
              <w:top w:val="single" w:sz="5" w:space="0" w:color="000000"/>
              <w:left w:val="single" w:sz="5" w:space="0" w:color="000000"/>
              <w:bottom w:val="single" w:sz="5" w:space="0" w:color="000000"/>
              <w:right w:val="single" w:sz="5" w:space="0" w:color="000000"/>
            </w:tcBorders>
          </w:tcPr>
          <w:p w14:paraId="44FFFF1F" w14:textId="77777777" w:rsidR="004C6436" w:rsidRDefault="001839CD">
            <w:pPr>
              <w:spacing w:after="0" w:line="259" w:lineRule="auto"/>
              <w:ind w:left="0" w:right="0" w:firstLine="0"/>
            </w:pPr>
            <w:r>
              <w:rPr>
                <w:sz w:val="13"/>
              </w:rPr>
              <w:t>Digestat brut centrifugé : Encrassement machine et consommation floculant à bien maîtriser</w:t>
            </w:r>
          </w:p>
        </w:tc>
        <w:tc>
          <w:tcPr>
            <w:tcW w:w="2579" w:type="dxa"/>
            <w:tcBorders>
              <w:top w:val="single" w:sz="5" w:space="0" w:color="000000"/>
              <w:left w:val="single" w:sz="5" w:space="0" w:color="000000"/>
              <w:bottom w:val="single" w:sz="5" w:space="0" w:color="000000"/>
              <w:right w:val="single" w:sz="5" w:space="0" w:color="000000"/>
            </w:tcBorders>
            <w:shd w:val="clear" w:color="auto" w:fill="00B050"/>
          </w:tcPr>
          <w:p w14:paraId="2BEB17B0" w14:textId="77777777" w:rsidR="004C6436" w:rsidRDefault="001839CD">
            <w:pPr>
              <w:spacing w:after="0" w:line="259" w:lineRule="auto"/>
              <w:ind w:left="2" w:right="0" w:firstLine="0"/>
              <w:jc w:val="left"/>
            </w:pPr>
            <w:r>
              <w:rPr>
                <w:sz w:val="13"/>
              </w:rPr>
              <w:t>Redondance des machines, Préparation polymère avec injection en ligne</w:t>
            </w:r>
          </w:p>
        </w:tc>
        <w:tc>
          <w:tcPr>
            <w:tcW w:w="2309" w:type="dxa"/>
            <w:tcBorders>
              <w:top w:val="single" w:sz="5" w:space="0" w:color="000000"/>
              <w:left w:val="single" w:sz="5" w:space="0" w:color="000000"/>
              <w:bottom w:val="single" w:sz="5" w:space="0" w:color="000000"/>
              <w:right w:val="single" w:sz="5" w:space="0" w:color="000000"/>
            </w:tcBorders>
          </w:tcPr>
          <w:p w14:paraId="74F88317" w14:textId="77777777" w:rsidR="004C6436" w:rsidRDefault="004C6436">
            <w:pPr>
              <w:spacing w:after="160" w:line="259" w:lineRule="auto"/>
              <w:ind w:left="0" w:right="0" w:firstLine="0"/>
              <w:jc w:val="left"/>
            </w:pPr>
          </w:p>
        </w:tc>
      </w:tr>
      <w:tr w:rsidR="004C6436" w14:paraId="119E117C" w14:textId="77777777">
        <w:trPr>
          <w:trHeight w:val="555"/>
        </w:trPr>
        <w:tc>
          <w:tcPr>
            <w:tcW w:w="3399" w:type="dxa"/>
            <w:tcBorders>
              <w:top w:val="single" w:sz="5" w:space="0" w:color="000000"/>
              <w:left w:val="single" w:sz="5" w:space="0" w:color="000000"/>
              <w:bottom w:val="single" w:sz="5" w:space="0" w:color="000000"/>
              <w:right w:val="single" w:sz="5" w:space="0" w:color="000000"/>
            </w:tcBorders>
            <w:vAlign w:val="bottom"/>
          </w:tcPr>
          <w:p w14:paraId="6D67AA12" w14:textId="77777777" w:rsidR="004C6436" w:rsidRDefault="001839CD">
            <w:pPr>
              <w:spacing w:after="0" w:line="259" w:lineRule="auto"/>
              <w:ind w:left="0" w:right="0" w:firstLine="0"/>
              <w:jc w:val="left"/>
            </w:pPr>
            <w:r>
              <w:rPr>
                <w:sz w:val="13"/>
              </w:rPr>
              <w:t>Homogénéité du digestat liquide entrée centrif et absence de corps étrangers types petits cailloux, morceaux de bois</w:t>
            </w:r>
          </w:p>
        </w:tc>
        <w:tc>
          <w:tcPr>
            <w:tcW w:w="2579" w:type="dxa"/>
            <w:tcBorders>
              <w:top w:val="single" w:sz="5" w:space="0" w:color="000000"/>
              <w:left w:val="single" w:sz="5" w:space="0" w:color="000000"/>
              <w:bottom w:val="single" w:sz="5" w:space="0" w:color="000000"/>
              <w:right w:val="single" w:sz="5" w:space="0" w:color="000000"/>
            </w:tcBorders>
            <w:shd w:val="clear" w:color="auto" w:fill="00B050"/>
            <w:vAlign w:val="bottom"/>
          </w:tcPr>
          <w:p w14:paraId="3CF46B73" w14:textId="77777777" w:rsidR="004C6436" w:rsidRDefault="001839CD">
            <w:pPr>
              <w:spacing w:after="0" w:line="259" w:lineRule="auto"/>
              <w:ind w:left="2" w:right="0" w:firstLine="0"/>
            </w:pPr>
            <w:r>
              <w:rPr>
                <w:sz w:val="13"/>
              </w:rPr>
              <w:t>2 presses à vis en amont pour produire la fraction liquide entrée centrif</w:t>
            </w:r>
          </w:p>
        </w:tc>
        <w:tc>
          <w:tcPr>
            <w:tcW w:w="2309" w:type="dxa"/>
            <w:tcBorders>
              <w:top w:val="single" w:sz="5" w:space="0" w:color="000000"/>
              <w:left w:val="single" w:sz="5" w:space="0" w:color="000000"/>
              <w:bottom w:val="single" w:sz="5" w:space="0" w:color="000000"/>
              <w:right w:val="single" w:sz="5" w:space="0" w:color="000000"/>
            </w:tcBorders>
          </w:tcPr>
          <w:p w14:paraId="07CAFECF" w14:textId="77777777" w:rsidR="004C6436" w:rsidRDefault="004C6436">
            <w:pPr>
              <w:spacing w:after="160" w:line="259" w:lineRule="auto"/>
              <w:ind w:left="0" w:right="0" w:firstLine="0"/>
              <w:jc w:val="left"/>
            </w:pPr>
          </w:p>
        </w:tc>
      </w:tr>
      <w:tr w:rsidR="004C6436" w14:paraId="779BFE8D" w14:textId="77777777">
        <w:trPr>
          <w:trHeight w:val="834"/>
        </w:trPr>
        <w:tc>
          <w:tcPr>
            <w:tcW w:w="3399" w:type="dxa"/>
            <w:tcBorders>
              <w:top w:val="single" w:sz="5" w:space="0" w:color="000000"/>
              <w:left w:val="single" w:sz="5" w:space="0" w:color="000000"/>
              <w:bottom w:val="single" w:sz="5" w:space="0" w:color="000000"/>
              <w:right w:val="single" w:sz="5" w:space="0" w:color="000000"/>
            </w:tcBorders>
            <w:vAlign w:val="bottom"/>
          </w:tcPr>
          <w:p w14:paraId="7811840E" w14:textId="77777777" w:rsidR="004C6436" w:rsidRDefault="001839CD">
            <w:pPr>
              <w:spacing w:after="0" w:line="259" w:lineRule="auto"/>
              <w:ind w:left="0" w:right="0" w:firstLine="0"/>
              <w:jc w:val="left"/>
            </w:pPr>
            <w:r>
              <w:rPr>
                <w:sz w:val="13"/>
              </w:rPr>
              <w:t>Moussage et flux de H2S et NH4 dans le stockage de fraction liquide de la centrif, contenu de la température du digestat entrée centrif</w:t>
            </w:r>
          </w:p>
        </w:tc>
        <w:tc>
          <w:tcPr>
            <w:tcW w:w="2579" w:type="dxa"/>
            <w:tcBorders>
              <w:top w:val="single" w:sz="5" w:space="0" w:color="000000"/>
              <w:left w:val="single" w:sz="5" w:space="0" w:color="000000"/>
              <w:bottom w:val="single" w:sz="5" w:space="0" w:color="000000"/>
              <w:right w:val="single" w:sz="5" w:space="0" w:color="000000"/>
            </w:tcBorders>
            <w:shd w:val="clear" w:color="auto" w:fill="00B050"/>
            <w:vAlign w:val="bottom"/>
          </w:tcPr>
          <w:p w14:paraId="53040E43" w14:textId="77777777" w:rsidR="004C6436" w:rsidRDefault="001839CD">
            <w:pPr>
              <w:spacing w:after="0" w:line="259" w:lineRule="auto"/>
              <w:ind w:left="2" w:right="0" w:firstLine="0"/>
            </w:pPr>
            <w:r>
              <w:rPr>
                <w:sz w:val="13"/>
              </w:rPr>
              <w:t>Zone centrif clos avec traitement d'odeur et captation à la source</w:t>
            </w:r>
          </w:p>
        </w:tc>
        <w:tc>
          <w:tcPr>
            <w:tcW w:w="2309" w:type="dxa"/>
            <w:tcBorders>
              <w:top w:val="single" w:sz="5" w:space="0" w:color="000000"/>
              <w:left w:val="single" w:sz="5" w:space="0" w:color="000000"/>
              <w:bottom w:val="single" w:sz="5" w:space="0" w:color="000000"/>
              <w:right w:val="single" w:sz="5" w:space="0" w:color="000000"/>
            </w:tcBorders>
            <w:shd w:val="clear" w:color="auto" w:fill="FFC000"/>
            <w:vAlign w:val="bottom"/>
          </w:tcPr>
          <w:p w14:paraId="5DA3FFDF" w14:textId="77777777" w:rsidR="004C6436" w:rsidRDefault="001839CD">
            <w:pPr>
              <w:spacing w:after="0" w:line="259" w:lineRule="auto"/>
              <w:ind w:left="0" w:right="201" w:firstLine="0"/>
            </w:pPr>
            <w:r>
              <w:rPr>
                <w:sz w:val="13"/>
              </w:rPr>
              <w:t>Zone centrif clos avec traitement d'odeur et captatio</w:t>
            </w:r>
            <w:r>
              <w:rPr>
                <w:sz w:val="13"/>
              </w:rPr>
              <w:t>n à la source. Anti-mousse au niveau de la centrif à prévoir</w:t>
            </w:r>
          </w:p>
        </w:tc>
      </w:tr>
      <w:tr w:rsidR="004C6436" w14:paraId="1FCAA05F" w14:textId="77777777">
        <w:trPr>
          <w:trHeight w:val="348"/>
        </w:trPr>
        <w:tc>
          <w:tcPr>
            <w:tcW w:w="3399" w:type="dxa"/>
            <w:tcBorders>
              <w:top w:val="single" w:sz="5" w:space="0" w:color="000000"/>
              <w:left w:val="single" w:sz="5" w:space="0" w:color="000000"/>
              <w:bottom w:val="single" w:sz="5" w:space="0" w:color="000000"/>
              <w:right w:val="single" w:sz="5" w:space="0" w:color="000000"/>
            </w:tcBorders>
            <w:vAlign w:val="bottom"/>
          </w:tcPr>
          <w:p w14:paraId="368160AF" w14:textId="77777777" w:rsidR="004C6436" w:rsidRDefault="001839CD">
            <w:pPr>
              <w:spacing w:after="0" w:line="259" w:lineRule="auto"/>
              <w:ind w:left="0" w:right="0" w:firstLine="0"/>
              <w:jc w:val="left"/>
            </w:pPr>
            <w:r>
              <w:rPr>
                <w:sz w:val="13"/>
              </w:rPr>
              <w:t>Facilité d'entretien des équipements</w:t>
            </w:r>
          </w:p>
        </w:tc>
        <w:tc>
          <w:tcPr>
            <w:tcW w:w="2579" w:type="dxa"/>
            <w:tcBorders>
              <w:top w:val="single" w:sz="5" w:space="0" w:color="000000"/>
              <w:left w:val="single" w:sz="5" w:space="0" w:color="000000"/>
              <w:bottom w:val="single" w:sz="5" w:space="0" w:color="000000"/>
              <w:right w:val="single" w:sz="5" w:space="0" w:color="000000"/>
            </w:tcBorders>
          </w:tcPr>
          <w:p w14:paraId="1C66DDFC" w14:textId="77777777" w:rsidR="004C6436" w:rsidRDefault="004C6436">
            <w:pPr>
              <w:spacing w:after="160" w:line="259" w:lineRule="auto"/>
              <w:ind w:left="0" w:right="0" w:firstLine="0"/>
              <w:jc w:val="left"/>
            </w:pPr>
          </w:p>
        </w:tc>
        <w:tc>
          <w:tcPr>
            <w:tcW w:w="2309" w:type="dxa"/>
            <w:tcBorders>
              <w:top w:val="single" w:sz="5" w:space="0" w:color="000000"/>
              <w:left w:val="single" w:sz="5" w:space="0" w:color="000000"/>
              <w:bottom w:val="single" w:sz="5" w:space="0" w:color="000000"/>
              <w:right w:val="single" w:sz="5" w:space="0" w:color="000000"/>
            </w:tcBorders>
            <w:shd w:val="clear" w:color="auto" w:fill="FFC000"/>
          </w:tcPr>
          <w:p w14:paraId="315EE02B" w14:textId="77777777" w:rsidR="004C6436" w:rsidRDefault="001839CD">
            <w:pPr>
              <w:spacing w:after="0" w:line="259" w:lineRule="auto"/>
              <w:ind w:left="0" w:right="0" w:firstLine="0"/>
            </w:pPr>
            <w:r>
              <w:rPr>
                <w:sz w:val="13"/>
              </w:rPr>
              <w:t>Accès au centrif, ouverture du capot, sortie bol, Potance</w:t>
            </w:r>
          </w:p>
        </w:tc>
      </w:tr>
      <w:tr w:rsidR="004C6436" w14:paraId="048A416D" w14:textId="77777777">
        <w:trPr>
          <w:trHeight w:val="537"/>
        </w:trPr>
        <w:tc>
          <w:tcPr>
            <w:tcW w:w="3399" w:type="dxa"/>
            <w:tcBorders>
              <w:top w:val="single" w:sz="5" w:space="0" w:color="000000"/>
              <w:left w:val="single" w:sz="5" w:space="0" w:color="000000"/>
              <w:bottom w:val="single" w:sz="5" w:space="0" w:color="000000"/>
              <w:right w:val="single" w:sz="5" w:space="0" w:color="000000"/>
            </w:tcBorders>
            <w:vAlign w:val="bottom"/>
          </w:tcPr>
          <w:p w14:paraId="3B7732AE" w14:textId="77777777" w:rsidR="004C6436" w:rsidRDefault="001839CD">
            <w:pPr>
              <w:spacing w:after="0" w:line="259" w:lineRule="auto"/>
              <w:ind w:left="0" w:right="0" w:firstLine="0"/>
            </w:pPr>
            <w:r>
              <w:rPr>
                <w:sz w:val="13"/>
              </w:rPr>
              <w:t>Qualité du filtrat sortie centrif selon les garanties attendues par France Evapo, pour éviter tout encrassement de l'évapo</w:t>
            </w:r>
          </w:p>
        </w:tc>
        <w:tc>
          <w:tcPr>
            <w:tcW w:w="2579" w:type="dxa"/>
            <w:tcBorders>
              <w:top w:val="single" w:sz="5" w:space="0" w:color="000000"/>
              <w:left w:val="single" w:sz="5" w:space="0" w:color="000000"/>
              <w:bottom w:val="single" w:sz="5" w:space="0" w:color="000000"/>
              <w:right w:val="single" w:sz="5" w:space="0" w:color="000000"/>
            </w:tcBorders>
          </w:tcPr>
          <w:p w14:paraId="66E012B4" w14:textId="77777777" w:rsidR="004C6436" w:rsidRDefault="004C6436">
            <w:pPr>
              <w:spacing w:after="160" w:line="259" w:lineRule="auto"/>
              <w:ind w:left="0" w:right="0" w:firstLine="0"/>
              <w:jc w:val="left"/>
            </w:pPr>
          </w:p>
        </w:tc>
        <w:tc>
          <w:tcPr>
            <w:tcW w:w="2309" w:type="dxa"/>
            <w:tcBorders>
              <w:top w:val="single" w:sz="5" w:space="0" w:color="000000"/>
              <w:left w:val="single" w:sz="5" w:space="0" w:color="000000"/>
              <w:bottom w:val="single" w:sz="5" w:space="0" w:color="000000"/>
              <w:right w:val="single" w:sz="5" w:space="0" w:color="000000"/>
            </w:tcBorders>
            <w:shd w:val="clear" w:color="auto" w:fill="FFC000"/>
            <w:vAlign w:val="bottom"/>
          </w:tcPr>
          <w:p w14:paraId="3D3A66E5" w14:textId="77777777" w:rsidR="004C6436" w:rsidRDefault="001839CD">
            <w:pPr>
              <w:spacing w:after="0" w:line="259" w:lineRule="auto"/>
              <w:ind w:left="0" w:right="0" w:firstLine="0"/>
              <w:jc w:val="left"/>
            </w:pPr>
            <w:r>
              <w:rPr>
                <w:sz w:val="13"/>
              </w:rPr>
              <w:t>Réglage centrif et suivi quotiden</w:t>
            </w:r>
          </w:p>
        </w:tc>
      </w:tr>
      <w:tr w:rsidR="004C6436" w14:paraId="3D7D4F8F" w14:textId="77777777">
        <w:trPr>
          <w:trHeight w:val="188"/>
        </w:trPr>
        <w:tc>
          <w:tcPr>
            <w:tcW w:w="3399" w:type="dxa"/>
            <w:tcBorders>
              <w:top w:val="single" w:sz="6" w:space="0" w:color="000000"/>
              <w:left w:val="single" w:sz="5" w:space="0" w:color="000000"/>
              <w:bottom w:val="single" w:sz="5" w:space="0" w:color="000000"/>
              <w:right w:val="nil"/>
            </w:tcBorders>
            <w:shd w:val="clear" w:color="auto" w:fill="FFD966"/>
          </w:tcPr>
          <w:p w14:paraId="46FCAB18" w14:textId="77777777" w:rsidR="004C6436" w:rsidRDefault="004C6436">
            <w:pPr>
              <w:spacing w:after="160" w:line="259" w:lineRule="auto"/>
              <w:ind w:left="0" w:right="0" w:firstLine="0"/>
              <w:jc w:val="left"/>
            </w:pPr>
          </w:p>
        </w:tc>
        <w:tc>
          <w:tcPr>
            <w:tcW w:w="2579" w:type="dxa"/>
            <w:tcBorders>
              <w:top w:val="single" w:sz="6" w:space="0" w:color="000000"/>
              <w:left w:val="nil"/>
              <w:bottom w:val="single" w:sz="5" w:space="0" w:color="000000"/>
              <w:right w:val="nil"/>
            </w:tcBorders>
            <w:shd w:val="clear" w:color="auto" w:fill="FFD966"/>
          </w:tcPr>
          <w:p w14:paraId="663C8FE8" w14:textId="77777777" w:rsidR="004C6436" w:rsidRDefault="001839CD">
            <w:pPr>
              <w:spacing w:after="0" w:line="259" w:lineRule="auto"/>
              <w:ind w:left="136" w:right="0" w:firstLine="0"/>
              <w:jc w:val="left"/>
            </w:pPr>
            <w:r>
              <w:rPr>
                <w:sz w:val="14"/>
              </w:rPr>
              <w:t>Evapo concentration</w:t>
            </w:r>
          </w:p>
        </w:tc>
        <w:tc>
          <w:tcPr>
            <w:tcW w:w="2309" w:type="dxa"/>
            <w:tcBorders>
              <w:top w:val="single" w:sz="6" w:space="0" w:color="000000"/>
              <w:left w:val="nil"/>
              <w:bottom w:val="single" w:sz="5" w:space="0" w:color="000000"/>
              <w:right w:val="single" w:sz="5" w:space="0" w:color="000000"/>
            </w:tcBorders>
            <w:shd w:val="clear" w:color="auto" w:fill="FFD966"/>
          </w:tcPr>
          <w:p w14:paraId="3C69AF77" w14:textId="77777777" w:rsidR="004C6436" w:rsidRDefault="004C6436">
            <w:pPr>
              <w:spacing w:after="160" w:line="259" w:lineRule="auto"/>
              <w:ind w:left="0" w:right="0" w:firstLine="0"/>
              <w:jc w:val="left"/>
            </w:pPr>
          </w:p>
        </w:tc>
      </w:tr>
      <w:tr w:rsidR="004C6436" w14:paraId="5D83EBD0" w14:textId="77777777">
        <w:trPr>
          <w:trHeight w:val="189"/>
        </w:trPr>
        <w:tc>
          <w:tcPr>
            <w:tcW w:w="3399" w:type="dxa"/>
            <w:tcBorders>
              <w:top w:val="single" w:sz="5" w:space="0" w:color="000000"/>
              <w:left w:val="single" w:sz="5" w:space="0" w:color="000000"/>
              <w:bottom w:val="single" w:sz="5" w:space="0" w:color="000000"/>
              <w:right w:val="single" w:sz="5" w:space="0" w:color="000000"/>
            </w:tcBorders>
            <w:shd w:val="clear" w:color="auto" w:fill="FFD966"/>
          </w:tcPr>
          <w:p w14:paraId="0B61E6F0" w14:textId="77777777" w:rsidR="004C6436" w:rsidRDefault="001839CD">
            <w:pPr>
              <w:spacing w:after="0" w:line="259" w:lineRule="auto"/>
              <w:ind w:left="17" w:right="0" w:firstLine="0"/>
              <w:jc w:val="center"/>
            </w:pPr>
            <w:r>
              <w:rPr>
                <w:sz w:val="14"/>
              </w:rPr>
              <w:t>Points de vigilance</w:t>
            </w:r>
          </w:p>
        </w:tc>
        <w:tc>
          <w:tcPr>
            <w:tcW w:w="2579" w:type="dxa"/>
            <w:tcBorders>
              <w:top w:val="single" w:sz="5" w:space="0" w:color="000000"/>
              <w:left w:val="single" w:sz="5" w:space="0" w:color="000000"/>
              <w:bottom w:val="single" w:sz="5" w:space="0" w:color="000000"/>
              <w:right w:val="single" w:sz="5" w:space="0" w:color="000000"/>
            </w:tcBorders>
            <w:shd w:val="clear" w:color="auto" w:fill="FFD966"/>
          </w:tcPr>
          <w:p w14:paraId="45E52B53" w14:textId="77777777" w:rsidR="004C6436" w:rsidRDefault="001839CD">
            <w:pPr>
              <w:spacing w:after="0" w:line="259" w:lineRule="auto"/>
              <w:ind w:left="0" w:right="0" w:firstLine="0"/>
              <w:jc w:val="center"/>
            </w:pPr>
            <w:r>
              <w:rPr>
                <w:sz w:val="14"/>
              </w:rPr>
              <w:t>Points sécurisés</w:t>
            </w:r>
          </w:p>
        </w:tc>
        <w:tc>
          <w:tcPr>
            <w:tcW w:w="2309" w:type="dxa"/>
            <w:tcBorders>
              <w:top w:val="single" w:sz="5" w:space="0" w:color="000000"/>
              <w:left w:val="single" w:sz="5" w:space="0" w:color="000000"/>
              <w:bottom w:val="single" w:sz="5" w:space="0" w:color="000000"/>
              <w:right w:val="single" w:sz="5" w:space="0" w:color="000000"/>
            </w:tcBorders>
            <w:shd w:val="clear" w:color="auto" w:fill="FFD966"/>
          </w:tcPr>
          <w:p w14:paraId="03BBFA74" w14:textId="77777777" w:rsidR="004C6436" w:rsidRDefault="001839CD">
            <w:pPr>
              <w:spacing w:after="0" w:line="259" w:lineRule="auto"/>
              <w:ind w:left="19" w:right="0" w:firstLine="0"/>
              <w:jc w:val="center"/>
            </w:pPr>
            <w:r>
              <w:rPr>
                <w:color w:val="FF0000"/>
                <w:sz w:val="14"/>
              </w:rPr>
              <w:t>Points à vérifier et/ou à prévoir</w:t>
            </w:r>
          </w:p>
        </w:tc>
      </w:tr>
      <w:tr w:rsidR="004C6436" w14:paraId="1124155B" w14:textId="77777777">
        <w:trPr>
          <w:trHeight w:val="744"/>
        </w:trPr>
        <w:tc>
          <w:tcPr>
            <w:tcW w:w="3399" w:type="dxa"/>
            <w:tcBorders>
              <w:top w:val="single" w:sz="5" w:space="0" w:color="000000"/>
              <w:left w:val="single" w:sz="5" w:space="0" w:color="000000"/>
              <w:bottom w:val="single" w:sz="5" w:space="0" w:color="000000"/>
              <w:right w:val="single" w:sz="5" w:space="0" w:color="000000"/>
            </w:tcBorders>
            <w:vAlign w:val="bottom"/>
          </w:tcPr>
          <w:p w14:paraId="28FA62D4" w14:textId="77777777" w:rsidR="004C6436" w:rsidRDefault="001839CD">
            <w:pPr>
              <w:spacing w:after="0" w:line="259" w:lineRule="auto"/>
              <w:ind w:left="4" w:right="0" w:firstLine="0"/>
              <w:jc w:val="center"/>
            </w:pPr>
            <w:r>
              <w:rPr>
                <w:sz w:val="13"/>
              </w:rPr>
              <w:t>Volume à traiter : 171 000 m3</w:t>
            </w:r>
          </w:p>
        </w:tc>
        <w:tc>
          <w:tcPr>
            <w:tcW w:w="2579" w:type="dxa"/>
            <w:tcBorders>
              <w:top w:val="single" w:sz="5" w:space="0" w:color="000000"/>
              <w:left w:val="single" w:sz="5" w:space="0" w:color="000000"/>
              <w:bottom w:val="single" w:sz="5" w:space="0" w:color="000000"/>
              <w:right w:val="single" w:sz="5" w:space="0" w:color="000000"/>
            </w:tcBorders>
            <w:shd w:val="clear" w:color="auto" w:fill="00B050"/>
          </w:tcPr>
          <w:p w14:paraId="28AE37CF" w14:textId="77777777" w:rsidR="004C6436" w:rsidRDefault="001839CD">
            <w:pPr>
              <w:spacing w:after="0" w:line="259" w:lineRule="auto"/>
              <w:ind w:left="2" w:right="228" w:firstLine="0"/>
            </w:pPr>
            <w:r>
              <w:rPr>
                <w:sz w:val="13"/>
              </w:rPr>
              <w:t>Evaporateur de 23 m3/he</w:t>
            </w:r>
            <w:r>
              <w:rPr>
                <w:sz w:val="13"/>
              </w:rPr>
              <w:t xml:space="preserve"> soit un surdimentionnement de 25 %,</w:t>
            </w:r>
            <w:r>
              <w:rPr>
                <w:sz w:val="13"/>
              </w:rPr>
              <w:t xml:space="preserve"> si 100 % du digestat traité ou 33 % si 85 % di digestat traité</w:t>
            </w:r>
          </w:p>
        </w:tc>
        <w:tc>
          <w:tcPr>
            <w:tcW w:w="2309" w:type="dxa"/>
            <w:tcBorders>
              <w:top w:val="single" w:sz="5" w:space="0" w:color="000000"/>
              <w:left w:val="single" w:sz="5" w:space="0" w:color="000000"/>
              <w:bottom w:val="single" w:sz="5" w:space="0" w:color="000000"/>
              <w:right w:val="single" w:sz="5" w:space="0" w:color="000000"/>
            </w:tcBorders>
          </w:tcPr>
          <w:p w14:paraId="3E9FBD0B" w14:textId="77777777" w:rsidR="004C6436" w:rsidRDefault="004C6436">
            <w:pPr>
              <w:spacing w:after="160" w:line="259" w:lineRule="auto"/>
              <w:ind w:left="0" w:right="0" w:firstLine="0"/>
              <w:jc w:val="left"/>
            </w:pPr>
          </w:p>
        </w:tc>
      </w:tr>
      <w:tr w:rsidR="004C6436" w14:paraId="05AD0379" w14:textId="77777777">
        <w:trPr>
          <w:trHeight w:val="555"/>
        </w:trPr>
        <w:tc>
          <w:tcPr>
            <w:tcW w:w="3399" w:type="dxa"/>
            <w:tcBorders>
              <w:top w:val="single" w:sz="5" w:space="0" w:color="000000"/>
              <w:left w:val="single" w:sz="5" w:space="0" w:color="000000"/>
              <w:bottom w:val="single" w:sz="5" w:space="0" w:color="000000"/>
              <w:right w:val="single" w:sz="5" w:space="0" w:color="000000"/>
            </w:tcBorders>
            <w:vAlign w:val="bottom"/>
          </w:tcPr>
          <w:p w14:paraId="30540D0A" w14:textId="77777777" w:rsidR="004C6436" w:rsidRDefault="001839CD">
            <w:pPr>
              <w:spacing w:after="0" w:line="259" w:lineRule="auto"/>
              <w:ind w:left="0" w:right="0" w:firstLine="0"/>
              <w:jc w:val="center"/>
            </w:pPr>
            <w:r>
              <w:rPr>
                <w:sz w:val="13"/>
              </w:rPr>
              <w:t>Gestions des produits chimiques : stockage, zone de dépotage, zone de rétention, douche</w:t>
            </w:r>
          </w:p>
        </w:tc>
        <w:tc>
          <w:tcPr>
            <w:tcW w:w="2579" w:type="dxa"/>
            <w:tcBorders>
              <w:top w:val="single" w:sz="5" w:space="0" w:color="000000"/>
              <w:left w:val="single" w:sz="5" w:space="0" w:color="000000"/>
              <w:bottom w:val="single" w:sz="5" w:space="0" w:color="000000"/>
              <w:right w:val="single" w:sz="5" w:space="0" w:color="000000"/>
            </w:tcBorders>
          </w:tcPr>
          <w:p w14:paraId="23850F54" w14:textId="77777777" w:rsidR="004C6436" w:rsidRDefault="004C6436">
            <w:pPr>
              <w:spacing w:after="160" w:line="259" w:lineRule="auto"/>
              <w:ind w:left="0" w:right="0" w:firstLine="0"/>
              <w:jc w:val="left"/>
            </w:pPr>
          </w:p>
        </w:tc>
        <w:tc>
          <w:tcPr>
            <w:tcW w:w="2309" w:type="dxa"/>
            <w:tcBorders>
              <w:top w:val="single" w:sz="5" w:space="0" w:color="000000"/>
              <w:left w:val="single" w:sz="5" w:space="0" w:color="000000"/>
              <w:bottom w:val="single" w:sz="5" w:space="0" w:color="000000"/>
              <w:right w:val="single" w:sz="5" w:space="0" w:color="000000"/>
            </w:tcBorders>
            <w:shd w:val="clear" w:color="auto" w:fill="92D050"/>
            <w:vAlign w:val="bottom"/>
          </w:tcPr>
          <w:p w14:paraId="42A9C310" w14:textId="77777777" w:rsidR="004C6436" w:rsidRDefault="001839CD">
            <w:pPr>
              <w:spacing w:after="0" w:line="259" w:lineRule="auto"/>
              <w:ind w:left="0" w:right="0" w:firstLine="0"/>
              <w:jc w:val="left"/>
            </w:pPr>
            <w:r>
              <w:rPr>
                <w:sz w:val="13"/>
              </w:rPr>
              <w:t>Procédure à mettre en place bien amont du démarrage de l'installation</w:t>
            </w:r>
          </w:p>
        </w:tc>
      </w:tr>
      <w:tr w:rsidR="004C6436" w14:paraId="217BA990" w14:textId="77777777">
        <w:trPr>
          <w:trHeight w:val="734"/>
        </w:trPr>
        <w:tc>
          <w:tcPr>
            <w:tcW w:w="3399" w:type="dxa"/>
            <w:tcBorders>
              <w:top w:val="single" w:sz="5" w:space="0" w:color="000000"/>
              <w:left w:val="single" w:sz="5" w:space="0" w:color="000000"/>
              <w:bottom w:val="single" w:sz="5" w:space="0" w:color="000000"/>
              <w:right w:val="single" w:sz="5" w:space="0" w:color="000000"/>
            </w:tcBorders>
            <w:vAlign w:val="bottom"/>
          </w:tcPr>
          <w:p w14:paraId="596AF772" w14:textId="77777777" w:rsidR="004C6436" w:rsidRDefault="001839CD">
            <w:pPr>
              <w:spacing w:after="2" w:line="274" w:lineRule="auto"/>
              <w:ind w:left="0" w:right="0" w:firstLine="0"/>
              <w:jc w:val="center"/>
            </w:pPr>
            <w:r>
              <w:rPr>
                <w:sz w:val="13"/>
              </w:rPr>
              <w:t xml:space="preserve">Stockage tampon de filtrat de centrif de 20 m3 en amont de l'évapo, soit moins d'une heure de fonctionnement de </w:t>
            </w:r>
          </w:p>
          <w:p w14:paraId="77A3BCFB" w14:textId="77777777" w:rsidR="004C6436" w:rsidRDefault="001839CD">
            <w:pPr>
              <w:spacing w:after="0" w:line="259" w:lineRule="auto"/>
              <w:ind w:right="0" w:firstLine="0"/>
              <w:jc w:val="center"/>
            </w:pPr>
            <w:r>
              <w:rPr>
                <w:sz w:val="13"/>
              </w:rPr>
              <w:t>l'évapo</w:t>
            </w:r>
          </w:p>
        </w:tc>
        <w:tc>
          <w:tcPr>
            <w:tcW w:w="2579" w:type="dxa"/>
            <w:tcBorders>
              <w:top w:val="single" w:sz="5" w:space="0" w:color="000000"/>
              <w:left w:val="single" w:sz="5" w:space="0" w:color="000000"/>
              <w:bottom w:val="single" w:sz="5" w:space="0" w:color="000000"/>
              <w:right w:val="single" w:sz="5" w:space="0" w:color="000000"/>
            </w:tcBorders>
          </w:tcPr>
          <w:p w14:paraId="5F95F0F4" w14:textId="77777777" w:rsidR="004C6436" w:rsidRDefault="004C6436">
            <w:pPr>
              <w:spacing w:after="160" w:line="259" w:lineRule="auto"/>
              <w:ind w:left="0" w:right="0" w:firstLine="0"/>
              <w:jc w:val="left"/>
            </w:pPr>
          </w:p>
        </w:tc>
        <w:tc>
          <w:tcPr>
            <w:tcW w:w="2309" w:type="dxa"/>
            <w:tcBorders>
              <w:top w:val="single" w:sz="5" w:space="0" w:color="000000"/>
              <w:left w:val="single" w:sz="5" w:space="0" w:color="000000"/>
              <w:bottom w:val="single" w:sz="5" w:space="0" w:color="000000"/>
              <w:right w:val="single" w:sz="5" w:space="0" w:color="000000"/>
            </w:tcBorders>
            <w:shd w:val="clear" w:color="auto" w:fill="FF0000"/>
            <w:vAlign w:val="bottom"/>
          </w:tcPr>
          <w:p w14:paraId="16499F94" w14:textId="77777777" w:rsidR="004C6436" w:rsidRDefault="001839CD">
            <w:pPr>
              <w:spacing w:after="0" w:line="259" w:lineRule="auto"/>
              <w:ind w:left="0" w:right="0" w:firstLine="0"/>
              <w:jc w:val="center"/>
            </w:pPr>
            <w:r>
              <w:rPr>
                <w:sz w:val="13"/>
              </w:rPr>
              <w:t>Prévoir stockage supplémentaire pour éviter un arrêt de l'évapo en cas de non production de filtrat de centrif</w:t>
            </w:r>
          </w:p>
        </w:tc>
      </w:tr>
      <w:tr w:rsidR="004C6436" w14:paraId="1DF118C3" w14:textId="77777777">
        <w:trPr>
          <w:trHeight w:val="536"/>
        </w:trPr>
        <w:tc>
          <w:tcPr>
            <w:tcW w:w="3399" w:type="dxa"/>
            <w:tcBorders>
              <w:top w:val="single" w:sz="5" w:space="0" w:color="000000"/>
              <w:left w:val="single" w:sz="5" w:space="0" w:color="000000"/>
              <w:bottom w:val="single" w:sz="5" w:space="0" w:color="000000"/>
              <w:right w:val="single" w:sz="5" w:space="0" w:color="000000"/>
            </w:tcBorders>
            <w:vAlign w:val="bottom"/>
          </w:tcPr>
          <w:p w14:paraId="2024C704" w14:textId="77777777" w:rsidR="004C6436" w:rsidRDefault="001839CD">
            <w:pPr>
              <w:spacing w:after="0" w:line="259" w:lineRule="auto"/>
              <w:ind w:left="0" w:right="0" w:firstLine="0"/>
              <w:jc w:val="left"/>
            </w:pPr>
            <w:r>
              <w:rPr>
                <w:sz w:val="13"/>
              </w:rPr>
              <w:t>Qualité eau rejet avec évapo/osmose</w:t>
            </w:r>
          </w:p>
        </w:tc>
        <w:tc>
          <w:tcPr>
            <w:tcW w:w="2579" w:type="dxa"/>
            <w:tcBorders>
              <w:top w:val="single" w:sz="5" w:space="0" w:color="000000"/>
              <w:left w:val="single" w:sz="5" w:space="0" w:color="000000"/>
              <w:bottom w:val="single" w:sz="5" w:space="0" w:color="000000"/>
              <w:right w:val="single" w:sz="5" w:space="0" w:color="000000"/>
            </w:tcBorders>
            <w:shd w:val="clear" w:color="auto" w:fill="00B050"/>
          </w:tcPr>
          <w:p w14:paraId="3DF3A5CB" w14:textId="77777777" w:rsidR="004C6436" w:rsidRDefault="001839CD">
            <w:pPr>
              <w:spacing w:after="0" w:line="278" w:lineRule="auto"/>
              <w:ind w:left="110" w:right="0" w:hanging="17"/>
            </w:pPr>
            <w:r>
              <w:rPr>
                <w:sz w:val="13"/>
              </w:rPr>
              <w:t xml:space="preserve">Garantie constructeur, valorisation en plan d'épandage avec stockage 10 000 m3 soit 1 </w:t>
            </w:r>
          </w:p>
          <w:p w14:paraId="472C1F35" w14:textId="77777777" w:rsidR="004C6436" w:rsidRDefault="001839CD">
            <w:pPr>
              <w:spacing w:after="0" w:line="259" w:lineRule="auto"/>
              <w:ind w:left="12" w:right="0" w:firstLine="0"/>
              <w:jc w:val="center"/>
            </w:pPr>
            <w:r>
              <w:rPr>
                <w:sz w:val="13"/>
              </w:rPr>
              <w:t>mois de stockage</w:t>
            </w:r>
          </w:p>
        </w:tc>
        <w:tc>
          <w:tcPr>
            <w:tcW w:w="2309" w:type="dxa"/>
            <w:tcBorders>
              <w:top w:val="single" w:sz="5" w:space="0" w:color="000000"/>
              <w:left w:val="single" w:sz="5" w:space="0" w:color="000000"/>
              <w:bottom w:val="single" w:sz="5" w:space="0" w:color="000000"/>
              <w:right w:val="single" w:sz="5" w:space="0" w:color="000000"/>
            </w:tcBorders>
          </w:tcPr>
          <w:p w14:paraId="02B61285" w14:textId="77777777" w:rsidR="004C6436" w:rsidRDefault="004C6436">
            <w:pPr>
              <w:spacing w:after="160" w:line="259" w:lineRule="auto"/>
              <w:ind w:left="0" w:right="0" w:firstLine="0"/>
              <w:jc w:val="left"/>
            </w:pPr>
          </w:p>
        </w:tc>
      </w:tr>
      <w:tr w:rsidR="004C6436" w14:paraId="2C930923" w14:textId="77777777">
        <w:trPr>
          <w:trHeight w:val="537"/>
        </w:trPr>
        <w:tc>
          <w:tcPr>
            <w:tcW w:w="3399" w:type="dxa"/>
            <w:tcBorders>
              <w:top w:val="single" w:sz="5" w:space="0" w:color="000000"/>
              <w:left w:val="single" w:sz="5" w:space="0" w:color="000000"/>
              <w:bottom w:val="single" w:sz="5" w:space="0" w:color="000000"/>
              <w:right w:val="single" w:sz="5" w:space="0" w:color="000000"/>
            </w:tcBorders>
            <w:vAlign w:val="bottom"/>
          </w:tcPr>
          <w:p w14:paraId="454FBD45" w14:textId="77777777" w:rsidR="004C6436" w:rsidRDefault="001839CD">
            <w:pPr>
              <w:spacing w:after="0" w:line="259" w:lineRule="auto"/>
              <w:ind w:left="0" w:right="0" w:firstLine="0"/>
              <w:jc w:val="left"/>
            </w:pPr>
            <w:r>
              <w:rPr>
                <w:sz w:val="13"/>
              </w:rPr>
              <w:t xml:space="preserve">Capacité de stockage du sulfate : 200 m3. </w:t>
            </w:r>
          </w:p>
        </w:tc>
        <w:tc>
          <w:tcPr>
            <w:tcW w:w="2579" w:type="dxa"/>
            <w:tcBorders>
              <w:top w:val="single" w:sz="5" w:space="0" w:color="000000"/>
              <w:left w:val="single" w:sz="5" w:space="0" w:color="000000"/>
              <w:bottom w:val="single" w:sz="5" w:space="0" w:color="000000"/>
              <w:right w:val="single" w:sz="5" w:space="0" w:color="000000"/>
            </w:tcBorders>
          </w:tcPr>
          <w:p w14:paraId="1F1CD50A" w14:textId="77777777" w:rsidR="004C6436" w:rsidRDefault="004C6436">
            <w:pPr>
              <w:spacing w:after="160" w:line="259" w:lineRule="auto"/>
              <w:ind w:left="0" w:right="0" w:firstLine="0"/>
              <w:jc w:val="left"/>
            </w:pPr>
          </w:p>
        </w:tc>
        <w:tc>
          <w:tcPr>
            <w:tcW w:w="2309" w:type="dxa"/>
            <w:tcBorders>
              <w:top w:val="single" w:sz="5" w:space="0" w:color="000000"/>
              <w:left w:val="single" w:sz="5" w:space="0" w:color="000000"/>
              <w:bottom w:val="single" w:sz="5" w:space="0" w:color="000000"/>
              <w:right w:val="single" w:sz="5" w:space="0" w:color="000000"/>
            </w:tcBorders>
            <w:shd w:val="clear" w:color="auto" w:fill="FFC000"/>
          </w:tcPr>
          <w:p w14:paraId="3025935C" w14:textId="77777777" w:rsidR="004C6436" w:rsidRDefault="001839CD">
            <w:pPr>
              <w:spacing w:after="0" w:line="259" w:lineRule="auto"/>
              <w:ind w:left="0" w:right="0" w:firstLine="0"/>
              <w:jc w:val="left"/>
            </w:pPr>
            <w:r>
              <w:rPr>
                <w:sz w:val="13"/>
              </w:rPr>
              <w:t>Offre FE : pas de rétention indiquée Stock en flux tendu de moins de 20j sur site</w:t>
            </w:r>
          </w:p>
        </w:tc>
      </w:tr>
      <w:tr w:rsidR="004C6436" w14:paraId="7BF405DC" w14:textId="77777777">
        <w:trPr>
          <w:trHeight w:val="538"/>
        </w:trPr>
        <w:tc>
          <w:tcPr>
            <w:tcW w:w="3399" w:type="dxa"/>
            <w:tcBorders>
              <w:top w:val="single" w:sz="5" w:space="0" w:color="000000"/>
              <w:left w:val="single" w:sz="5" w:space="0" w:color="000000"/>
              <w:bottom w:val="single" w:sz="5" w:space="0" w:color="000000"/>
              <w:right w:val="single" w:sz="5" w:space="0" w:color="000000"/>
            </w:tcBorders>
            <w:vAlign w:val="bottom"/>
          </w:tcPr>
          <w:p w14:paraId="1FD25FF4" w14:textId="77777777" w:rsidR="004C6436" w:rsidRDefault="001839CD">
            <w:pPr>
              <w:spacing w:after="0" w:line="259" w:lineRule="auto"/>
              <w:ind w:left="0" w:right="0" w:firstLine="0"/>
              <w:jc w:val="left"/>
            </w:pPr>
            <w:r>
              <w:rPr>
                <w:sz w:val="13"/>
              </w:rPr>
              <w:t>Arrêt prolongé de l'évaporation</w:t>
            </w:r>
          </w:p>
        </w:tc>
        <w:tc>
          <w:tcPr>
            <w:tcW w:w="2579" w:type="dxa"/>
            <w:tcBorders>
              <w:top w:val="single" w:sz="5" w:space="0" w:color="000000"/>
              <w:left w:val="single" w:sz="5" w:space="0" w:color="000000"/>
              <w:bottom w:val="single" w:sz="5" w:space="0" w:color="000000"/>
              <w:right w:val="single" w:sz="5" w:space="0" w:color="000000"/>
            </w:tcBorders>
            <w:shd w:val="clear" w:color="auto" w:fill="00B050"/>
          </w:tcPr>
          <w:p w14:paraId="64B7DE1E" w14:textId="77777777" w:rsidR="004C6436" w:rsidRDefault="001839CD">
            <w:pPr>
              <w:spacing w:after="0" w:line="259" w:lineRule="auto"/>
              <w:ind w:left="2" w:right="103" w:firstLine="0"/>
            </w:pPr>
            <w:r>
              <w:rPr>
                <w:sz w:val="13"/>
              </w:rPr>
              <w:t xml:space="preserve">24 000 m3 de stockage de digestat liquide et brut soit 2 mois de stockage - Plan d'épandage de secours avec 28 000 m3 de </w:t>
            </w:r>
          </w:p>
        </w:tc>
        <w:tc>
          <w:tcPr>
            <w:tcW w:w="2309" w:type="dxa"/>
            <w:tcBorders>
              <w:top w:val="single" w:sz="5" w:space="0" w:color="000000"/>
              <w:left w:val="single" w:sz="5" w:space="0" w:color="000000"/>
              <w:bottom w:val="single" w:sz="5" w:space="0" w:color="000000"/>
              <w:right w:val="single" w:sz="5" w:space="0" w:color="000000"/>
            </w:tcBorders>
          </w:tcPr>
          <w:p w14:paraId="7CD113DD" w14:textId="77777777" w:rsidR="004C6436" w:rsidRDefault="004C6436">
            <w:pPr>
              <w:spacing w:after="160" w:line="259" w:lineRule="auto"/>
              <w:ind w:left="0" w:right="0" w:firstLine="0"/>
              <w:jc w:val="left"/>
            </w:pPr>
          </w:p>
        </w:tc>
      </w:tr>
      <w:tr w:rsidR="004C6436" w14:paraId="364CB37C" w14:textId="77777777">
        <w:trPr>
          <w:trHeight w:val="322"/>
        </w:trPr>
        <w:tc>
          <w:tcPr>
            <w:tcW w:w="3399" w:type="dxa"/>
            <w:tcBorders>
              <w:top w:val="single" w:sz="5" w:space="0" w:color="000000"/>
              <w:left w:val="single" w:sz="5" w:space="0" w:color="000000"/>
              <w:bottom w:val="single" w:sz="5" w:space="0" w:color="000000"/>
              <w:right w:val="single" w:sz="5" w:space="0" w:color="000000"/>
            </w:tcBorders>
            <w:vAlign w:val="bottom"/>
          </w:tcPr>
          <w:p w14:paraId="5B91BD6F" w14:textId="77777777" w:rsidR="004C6436" w:rsidRDefault="001839CD">
            <w:pPr>
              <w:spacing w:after="0" w:line="259" w:lineRule="auto"/>
              <w:ind w:left="0" w:right="0" w:firstLine="0"/>
              <w:jc w:val="left"/>
            </w:pPr>
            <w:r>
              <w:rPr>
                <w:sz w:val="13"/>
              </w:rPr>
              <w:t>Fonctionnement et entretien de l'évaporateur</w:t>
            </w:r>
          </w:p>
        </w:tc>
        <w:tc>
          <w:tcPr>
            <w:tcW w:w="2579" w:type="dxa"/>
            <w:tcBorders>
              <w:top w:val="single" w:sz="5" w:space="0" w:color="000000"/>
              <w:left w:val="single" w:sz="5" w:space="0" w:color="000000"/>
              <w:bottom w:val="single" w:sz="5" w:space="0" w:color="000000"/>
              <w:right w:val="single" w:sz="5" w:space="0" w:color="000000"/>
            </w:tcBorders>
          </w:tcPr>
          <w:p w14:paraId="011D368D" w14:textId="77777777" w:rsidR="004C6436" w:rsidRDefault="004C6436">
            <w:pPr>
              <w:spacing w:after="160" w:line="259" w:lineRule="auto"/>
              <w:ind w:left="0" w:right="0" w:firstLine="0"/>
              <w:jc w:val="left"/>
            </w:pPr>
          </w:p>
        </w:tc>
        <w:tc>
          <w:tcPr>
            <w:tcW w:w="2309" w:type="dxa"/>
            <w:tcBorders>
              <w:top w:val="single" w:sz="5" w:space="0" w:color="000000"/>
              <w:left w:val="single" w:sz="5" w:space="0" w:color="000000"/>
              <w:bottom w:val="single" w:sz="5" w:space="0" w:color="000000"/>
              <w:right w:val="single" w:sz="5" w:space="0" w:color="000000"/>
            </w:tcBorders>
            <w:shd w:val="clear" w:color="auto" w:fill="FFC000"/>
          </w:tcPr>
          <w:p w14:paraId="58C26FED" w14:textId="77777777" w:rsidR="004C6436" w:rsidRDefault="001839CD">
            <w:pPr>
              <w:spacing w:after="0" w:line="259" w:lineRule="auto"/>
              <w:ind w:left="0" w:right="0" w:firstLine="0"/>
              <w:jc w:val="left"/>
            </w:pPr>
            <w:r>
              <w:rPr>
                <w:sz w:val="13"/>
              </w:rPr>
              <w:t>Contrat France Evapo, garantie, lots pièces détachés</w:t>
            </w:r>
          </w:p>
        </w:tc>
      </w:tr>
    </w:tbl>
    <w:p w14:paraId="378E7FED" w14:textId="77777777" w:rsidR="004C6436" w:rsidRDefault="001839CD">
      <w:pPr>
        <w:spacing w:after="0" w:line="259" w:lineRule="auto"/>
        <w:ind w:left="3427" w:right="0" w:firstLine="0"/>
        <w:jc w:val="left"/>
      </w:pPr>
      <w:r>
        <w:rPr>
          <w:sz w:val="13"/>
        </w:rPr>
        <w:t xml:space="preserve"> </w:t>
      </w:r>
    </w:p>
    <w:tbl>
      <w:tblPr>
        <w:tblStyle w:val="TableGrid"/>
        <w:tblW w:w="8288" w:type="dxa"/>
        <w:tblInd w:w="5" w:type="dxa"/>
        <w:tblCellMar>
          <w:top w:w="41" w:type="dxa"/>
          <w:left w:w="22" w:type="dxa"/>
          <w:bottom w:w="0" w:type="dxa"/>
          <w:right w:w="1" w:type="dxa"/>
        </w:tblCellMar>
        <w:tblLook w:val="04A0" w:firstRow="1" w:lastRow="0" w:firstColumn="1" w:lastColumn="0" w:noHBand="0" w:noVBand="1"/>
      </w:tblPr>
      <w:tblGrid>
        <w:gridCol w:w="3399"/>
        <w:gridCol w:w="2580"/>
        <w:gridCol w:w="2309"/>
      </w:tblGrid>
      <w:tr w:rsidR="004C6436" w14:paraId="4019DC48" w14:textId="77777777">
        <w:trPr>
          <w:trHeight w:val="188"/>
        </w:trPr>
        <w:tc>
          <w:tcPr>
            <w:tcW w:w="5979" w:type="dxa"/>
            <w:gridSpan w:val="2"/>
            <w:tcBorders>
              <w:top w:val="single" w:sz="5" w:space="0" w:color="000000"/>
              <w:left w:val="single" w:sz="5" w:space="0" w:color="000000"/>
              <w:bottom w:val="single" w:sz="5" w:space="0" w:color="000000"/>
              <w:right w:val="nil"/>
            </w:tcBorders>
            <w:shd w:val="clear" w:color="auto" w:fill="FFD966"/>
          </w:tcPr>
          <w:p w14:paraId="70CE85CE" w14:textId="77777777" w:rsidR="004C6436" w:rsidRDefault="001839CD">
            <w:pPr>
              <w:spacing w:after="0" w:line="259" w:lineRule="auto"/>
              <w:ind w:left="2909" w:right="0" w:firstLine="0"/>
              <w:jc w:val="left"/>
            </w:pPr>
            <w:r>
              <w:rPr>
                <w:sz w:val="14"/>
              </w:rPr>
              <w:t>Production du digestat solide recomposée</w:t>
            </w:r>
          </w:p>
        </w:tc>
        <w:tc>
          <w:tcPr>
            <w:tcW w:w="2309" w:type="dxa"/>
            <w:tcBorders>
              <w:top w:val="single" w:sz="5" w:space="0" w:color="000000"/>
              <w:left w:val="nil"/>
              <w:bottom w:val="single" w:sz="5" w:space="0" w:color="000000"/>
              <w:right w:val="single" w:sz="5" w:space="0" w:color="000000"/>
            </w:tcBorders>
            <w:shd w:val="clear" w:color="auto" w:fill="FFD966"/>
          </w:tcPr>
          <w:p w14:paraId="3DF02074" w14:textId="77777777" w:rsidR="004C6436" w:rsidRDefault="004C6436">
            <w:pPr>
              <w:spacing w:after="160" w:line="259" w:lineRule="auto"/>
              <w:ind w:left="0" w:right="0" w:firstLine="0"/>
              <w:jc w:val="left"/>
            </w:pPr>
          </w:p>
        </w:tc>
      </w:tr>
      <w:tr w:rsidR="004C6436" w14:paraId="7C564117" w14:textId="77777777">
        <w:trPr>
          <w:trHeight w:val="189"/>
        </w:trPr>
        <w:tc>
          <w:tcPr>
            <w:tcW w:w="3399" w:type="dxa"/>
            <w:tcBorders>
              <w:top w:val="single" w:sz="5" w:space="0" w:color="000000"/>
              <w:left w:val="single" w:sz="5" w:space="0" w:color="000000"/>
              <w:bottom w:val="single" w:sz="5" w:space="0" w:color="000000"/>
              <w:right w:val="single" w:sz="5" w:space="0" w:color="000000"/>
            </w:tcBorders>
            <w:shd w:val="clear" w:color="auto" w:fill="FFD966"/>
          </w:tcPr>
          <w:p w14:paraId="3B247D57" w14:textId="77777777" w:rsidR="004C6436" w:rsidRDefault="001839CD">
            <w:pPr>
              <w:spacing w:after="0" w:line="259" w:lineRule="auto"/>
              <w:ind w:left="0" w:right="10" w:firstLine="0"/>
              <w:jc w:val="center"/>
            </w:pPr>
            <w:r>
              <w:rPr>
                <w:sz w:val="14"/>
              </w:rPr>
              <w:t>Points de vigilance</w:t>
            </w:r>
          </w:p>
        </w:tc>
        <w:tc>
          <w:tcPr>
            <w:tcW w:w="2579" w:type="dxa"/>
            <w:tcBorders>
              <w:top w:val="single" w:sz="5" w:space="0" w:color="000000"/>
              <w:left w:val="single" w:sz="5" w:space="0" w:color="000000"/>
              <w:bottom w:val="single" w:sz="5" w:space="0" w:color="000000"/>
              <w:right w:val="single" w:sz="5" w:space="0" w:color="000000"/>
            </w:tcBorders>
            <w:shd w:val="clear" w:color="auto" w:fill="FFD966"/>
          </w:tcPr>
          <w:p w14:paraId="01E93B84" w14:textId="77777777" w:rsidR="004C6436" w:rsidRDefault="001839CD">
            <w:pPr>
              <w:spacing w:after="0" w:line="259" w:lineRule="auto"/>
              <w:ind w:left="0" w:right="27" w:firstLine="0"/>
              <w:jc w:val="center"/>
            </w:pPr>
            <w:r>
              <w:rPr>
                <w:sz w:val="14"/>
              </w:rPr>
              <w:t>Points sécurisés</w:t>
            </w:r>
          </w:p>
        </w:tc>
        <w:tc>
          <w:tcPr>
            <w:tcW w:w="2309" w:type="dxa"/>
            <w:tcBorders>
              <w:top w:val="single" w:sz="5" w:space="0" w:color="000000"/>
              <w:left w:val="single" w:sz="5" w:space="0" w:color="000000"/>
              <w:bottom w:val="single" w:sz="5" w:space="0" w:color="000000"/>
              <w:right w:val="single" w:sz="5" w:space="0" w:color="000000"/>
            </w:tcBorders>
            <w:shd w:val="clear" w:color="auto" w:fill="FFD966"/>
          </w:tcPr>
          <w:p w14:paraId="6B9CE050" w14:textId="77777777" w:rsidR="004C6436" w:rsidRDefault="001839CD">
            <w:pPr>
              <w:spacing w:after="0" w:line="259" w:lineRule="auto"/>
              <w:ind w:left="0" w:right="8" w:firstLine="0"/>
              <w:jc w:val="center"/>
            </w:pPr>
            <w:r>
              <w:rPr>
                <w:color w:val="FF0000"/>
                <w:sz w:val="14"/>
              </w:rPr>
              <w:t>Points à vérifier et/ou à prévoir</w:t>
            </w:r>
          </w:p>
        </w:tc>
      </w:tr>
      <w:tr w:rsidR="004C6436" w14:paraId="336B149D" w14:textId="77777777">
        <w:trPr>
          <w:trHeight w:val="895"/>
        </w:trPr>
        <w:tc>
          <w:tcPr>
            <w:tcW w:w="3399" w:type="dxa"/>
            <w:tcBorders>
              <w:top w:val="single" w:sz="5" w:space="0" w:color="000000"/>
              <w:left w:val="single" w:sz="5" w:space="0" w:color="000000"/>
              <w:bottom w:val="single" w:sz="5" w:space="0" w:color="000000"/>
              <w:right w:val="single" w:sz="5" w:space="0" w:color="000000"/>
            </w:tcBorders>
            <w:vAlign w:val="center"/>
          </w:tcPr>
          <w:p w14:paraId="140C1302" w14:textId="77777777" w:rsidR="004C6436" w:rsidRDefault="001839CD">
            <w:pPr>
              <w:spacing w:after="0" w:line="259" w:lineRule="auto"/>
              <w:ind w:left="0" w:right="0" w:firstLine="0"/>
            </w:pPr>
            <w:r>
              <w:rPr>
                <w:sz w:val="13"/>
              </w:rPr>
              <w:t>Homogénéisation du mélange concentrat/ fraction solide centrif/fraction solide presse</w:t>
            </w:r>
          </w:p>
        </w:tc>
        <w:tc>
          <w:tcPr>
            <w:tcW w:w="2579" w:type="dxa"/>
            <w:tcBorders>
              <w:top w:val="single" w:sz="5" w:space="0" w:color="000000"/>
              <w:left w:val="single" w:sz="5" w:space="0" w:color="000000"/>
              <w:bottom w:val="single" w:sz="5" w:space="0" w:color="000000"/>
              <w:right w:val="single" w:sz="5" w:space="0" w:color="000000"/>
            </w:tcBorders>
            <w:shd w:val="clear" w:color="auto" w:fill="00B050"/>
            <w:vAlign w:val="center"/>
          </w:tcPr>
          <w:p w14:paraId="2E41ECC0" w14:textId="77777777" w:rsidR="004C6436" w:rsidRDefault="001839CD">
            <w:pPr>
              <w:spacing w:after="0" w:line="259" w:lineRule="auto"/>
              <w:ind w:left="2" w:right="0" w:firstLine="0"/>
              <w:jc w:val="left"/>
            </w:pPr>
            <w:r>
              <w:rPr>
                <w:sz w:val="13"/>
              </w:rPr>
              <w:t>vis de mélange puis 4 trémies de 360 m3</w:t>
            </w:r>
          </w:p>
        </w:tc>
        <w:tc>
          <w:tcPr>
            <w:tcW w:w="2309" w:type="dxa"/>
            <w:tcBorders>
              <w:top w:val="single" w:sz="5" w:space="0" w:color="000000"/>
              <w:left w:val="single" w:sz="5" w:space="0" w:color="000000"/>
              <w:bottom w:val="single" w:sz="5" w:space="0" w:color="000000"/>
              <w:right w:val="single" w:sz="5" w:space="0" w:color="000000"/>
            </w:tcBorders>
            <w:shd w:val="clear" w:color="auto" w:fill="FFC000"/>
            <w:vAlign w:val="bottom"/>
          </w:tcPr>
          <w:p w14:paraId="32243DFE" w14:textId="77777777" w:rsidR="004C6436" w:rsidRDefault="001839CD">
            <w:pPr>
              <w:spacing w:after="0" w:line="259" w:lineRule="auto"/>
              <w:ind w:left="0" w:right="36" w:firstLine="0"/>
            </w:pPr>
            <w:r>
              <w:rPr>
                <w:sz w:val="13"/>
              </w:rPr>
              <w:t>S'assurer d'une proportion homogène de chaque fraction solide afin d'avoir un digestat régulier respectant les concentrations atte</w:t>
            </w:r>
            <w:r>
              <w:rPr>
                <w:sz w:val="13"/>
              </w:rPr>
              <w:t>ndues</w:t>
            </w:r>
          </w:p>
        </w:tc>
      </w:tr>
      <w:tr w:rsidR="004C6436" w14:paraId="1C392CFC" w14:textId="77777777">
        <w:trPr>
          <w:trHeight w:val="439"/>
        </w:trPr>
        <w:tc>
          <w:tcPr>
            <w:tcW w:w="3399" w:type="dxa"/>
            <w:tcBorders>
              <w:top w:val="single" w:sz="5" w:space="0" w:color="000000"/>
              <w:left w:val="single" w:sz="5" w:space="0" w:color="000000"/>
              <w:bottom w:val="single" w:sz="5" w:space="0" w:color="000000"/>
              <w:right w:val="single" w:sz="5" w:space="0" w:color="000000"/>
            </w:tcBorders>
          </w:tcPr>
          <w:p w14:paraId="2E028E9F" w14:textId="77777777" w:rsidR="004C6436" w:rsidRDefault="001839CD">
            <w:pPr>
              <w:spacing w:after="0" w:line="259" w:lineRule="auto"/>
              <w:ind w:left="0" w:right="0" w:firstLine="0"/>
              <w:jc w:val="left"/>
            </w:pPr>
            <w:r>
              <w:rPr>
                <w:sz w:val="13"/>
              </w:rPr>
              <w:t xml:space="preserve">Stockage digestat solide : équivalent à 7 jours avec  les 4 trémies de 360 m3 </w:t>
            </w:r>
          </w:p>
        </w:tc>
        <w:tc>
          <w:tcPr>
            <w:tcW w:w="2579" w:type="dxa"/>
            <w:tcBorders>
              <w:top w:val="single" w:sz="5" w:space="0" w:color="000000"/>
              <w:left w:val="single" w:sz="5" w:space="0" w:color="000000"/>
              <w:bottom w:val="single" w:sz="5" w:space="0" w:color="000000"/>
              <w:right w:val="single" w:sz="5" w:space="0" w:color="000000"/>
            </w:tcBorders>
          </w:tcPr>
          <w:p w14:paraId="33263D75" w14:textId="77777777" w:rsidR="004C6436" w:rsidRDefault="004C6436">
            <w:pPr>
              <w:spacing w:after="160" w:line="259" w:lineRule="auto"/>
              <w:ind w:left="0" w:right="0" w:firstLine="0"/>
              <w:jc w:val="left"/>
            </w:pPr>
          </w:p>
        </w:tc>
        <w:tc>
          <w:tcPr>
            <w:tcW w:w="2309" w:type="dxa"/>
            <w:tcBorders>
              <w:top w:val="single" w:sz="5" w:space="0" w:color="000000"/>
              <w:left w:val="single" w:sz="5" w:space="0" w:color="000000"/>
              <w:bottom w:val="single" w:sz="5" w:space="0" w:color="000000"/>
              <w:right w:val="single" w:sz="5" w:space="0" w:color="000000"/>
            </w:tcBorders>
            <w:shd w:val="clear" w:color="auto" w:fill="FFC000"/>
            <w:vAlign w:val="bottom"/>
          </w:tcPr>
          <w:p w14:paraId="5D108738" w14:textId="77777777" w:rsidR="004C6436" w:rsidRDefault="001839CD">
            <w:pPr>
              <w:spacing w:after="10" w:line="259" w:lineRule="auto"/>
              <w:ind w:left="0" w:right="0" w:firstLine="0"/>
            </w:pPr>
            <w:r>
              <w:rPr>
                <w:sz w:val="13"/>
              </w:rPr>
              <w:t>Mode de reprise à détailler et excutoire :</w:t>
            </w:r>
          </w:p>
          <w:p w14:paraId="5E2067C1" w14:textId="77777777" w:rsidR="004C6436" w:rsidRDefault="001839CD">
            <w:pPr>
              <w:spacing w:after="0" w:line="259" w:lineRule="auto"/>
              <w:ind w:left="0" w:right="0" w:firstLine="0"/>
              <w:jc w:val="left"/>
            </w:pPr>
            <w:r>
              <w:rPr>
                <w:sz w:val="13"/>
              </w:rPr>
              <w:t>stockage sur site ?</w:t>
            </w:r>
          </w:p>
        </w:tc>
      </w:tr>
    </w:tbl>
    <w:p w14:paraId="587F792A" w14:textId="77777777" w:rsidR="004C6436" w:rsidRDefault="001839CD">
      <w:pPr>
        <w:ind w:left="-5" w:right="42"/>
      </w:pPr>
      <w:r>
        <w:t xml:space="preserve">Plusieurs équipements pour le traitement du digestat sont en série. Cette succession de matériel peut être à risque mais est sécurisé par Nature Energie par 2 choix : </w:t>
      </w:r>
    </w:p>
    <w:p w14:paraId="2D583440" w14:textId="77777777" w:rsidR="004C6436" w:rsidRDefault="001839CD">
      <w:pPr>
        <w:numPr>
          <w:ilvl w:val="0"/>
          <w:numId w:val="34"/>
        </w:numPr>
        <w:ind w:right="42" w:hanging="709"/>
      </w:pPr>
      <w:r>
        <w:t xml:space="preserve">Equipements doublés :  pour la presse à vis et centrifugeuse </w:t>
      </w:r>
    </w:p>
    <w:p w14:paraId="2BD9359F" w14:textId="77777777" w:rsidR="004C6436" w:rsidRDefault="001839CD">
      <w:pPr>
        <w:numPr>
          <w:ilvl w:val="0"/>
          <w:numId w:val="34"/>
        </w:numPr>
        <w:ind w:right="42" w:hanging="709"/>
      </w:pPr>
      <w:r>
        <w:t xml:space="preserve">Stockage de digestat brut </w:t>
      </w:r>
      <w:r>
        <w:t xml:space="preserve">ou fraction liquide de presse à vis en cas d’arrêt prolongé de l’évaporation avec un plan d’épandage adapté représentant 2 mois d’arrêt. </w:t>
      </w:r>
    </w:p>
    <w:p w14:paraId="46EADB58" w14:textId="77777777" w:rsidR="004C6436" w:rsidRDefault="001839CD">
      <w:pPr>
        <w:ind w:left="-5" w:right="42"/>
      </w:pPr>
      <w:r>
        <w:t xml:space="preserve">A la lecture des documents techniques, 2 points de vigilance apparaissent : </w:t>
      </w:r>
    </w:p>
    <w:p w14:paraId="3AED9CDB" w14:textId="77777777" w:rsidR="004C6436" w:rsidRDefault="001839CD">
      <w:pPr>
        <w:numPr>
          <w:ilvl w:val="0"/>
          <w:numId w:val="35"/>
        </w:numPr>
        <w:ind w:right="42"/>
      </w:pPr>
      <w:r>
        <w:t>Le stockage intermédiaire entre la centri</w:t>
      </w:r>
      <w:r>
        <w:t xml:space="preserve">f et l’évapo apparait limité à 20 m3 c’est-à-dire une heure de fonctionnement de l’évapo : il faut donc que les centrif fonctionnent en permanence : </w:t>
      </w:r>
      <w:r>
        <w:t xml:space="preserve">un stockage supplémentaire est conseillé. </w:t>
      </w:r>
    </w:p>
    <w:p w14:paraId="48A747E3" w14:textId="77777777" w:rsidR="004C6436" w:rsidRDefault="001839CD">
      <w:pPr>
        <w:numPr>
          <w:ilvl w:val="0"/>
          <w:numId w:val="35"/>
        </w:numPr>
        <w:ind w:right="42"/>
      </w:pPr>
      <w:r>
        <w:t xml:space="preserve">Les 3 fractions solides sont mélangées dans une vis puis envoyé </w:t>
      </w:r>
      <w:r>
        <w:t>par convoyeur dans les 4 casiers de 360 m3. Ce stockage représente moins de 6 jours de stockages. Il faut préciser l’exutoire et le mode de logistique. La réglementation ayant évoluée depuis juin 2021</w:t>
      </w:r>
      <w:r>
        <w:t>, le stockage de ce mélange est dorénavant obligatoire.</w:t>
      </w:r>
      <w:r>
        <w:t xml:space="preserve"> </w:t>
      </w:r>
      <w:r>
        <w:t xml:space="preserve">Il est prévu de bâcher ces stockages.  </w:t>
      </w:r>
    </w:p>
    <w:p w14:paraId="547DB07F" w14:textId="77777777" w:rsidR="004C6436" w:rsidRDefault="001839CD">
      <w:pPr>
        <w:spacing w:after="166" w:line="259" w:lineRule="auto"/>
        <w:ind w:left="-5" w:right="0"/>
        <w:jc w:val="left"/>
      </w:pPr>
      <w:r>
        <w:rPr>
          <w:u w:val="single" w:color="000000"/>
        </w:rPr>
        <w:t>Remarques :</w:t>
      </w:r>
      <w:r>
        <w:t xml:space="preserve"> </w:t>
      </w:r>
    </w:p>
    <w:p w14:paraId="74E8DA97" w14:textId="77777777" w:rsidR="004C6436" w:rsidRDefault="001839CD">
      <w:pPr>
        <w:spacing w:after="253"/>
        <w:ind w:left="-5" w:right="42"/>
      </w:pPr>
      <w:r>
        <w:t xml:space="preserve">Le traitement du digestat par évapo-concentration est complexe mais est </w:t>
      </w:r>
      <w:r>
        <w:t>sécurisé par 2 équipements en série qui sont doublés :</w:t>
      </w:r>
      <w:r>
        <w:t xml:space="preserve"> 2 presses à vis et 2 centrifs ainsi qu’un stockage de digestat brut et fract</w:t>
      </w:r>
      <w:r>
        <w:t>ion liquide de presse à vis en cas d’arrêt prolongé de l’évaporateur pendant 2 mois. Il faudrait prévoir un stockage supplémentaire de filtrat de centrif en amont de l’évapo. Enfin il est nécessaire de préciser le mode de transfert du digestat solide recom</w:t>
      </w:r>
      <w:r>
        <w:t xml:space="preserve">posé vers les stockages.  </w:t>
      </w:r>
    </w:p>
    <w:p w14:paraId="2416C69F" w14:textId="77777777" w:rsidR="004C6436" w:rsidRDefault="001839CD">
      <w:pPr>
        <w:pStyle w:val="Titre3"/>
        <w:ind w:left="-5"/>
      </w:pPr>
      <w:bookmarkStart w:id="88" w:name="_Toc68366"/>
      <w:r>
        <w:t>6.2.3</w:t>
      </w:r>
      <w:r>
        <w:t xml:space="preserve"> </w:t>
      </w:r>
      <w:r>
        <w:t xml:space="preserve">Consommation énergétique </w:t>
      </w:r>
      <w:bookmarkEnd w:id="88"/>
    </w:p>
    <w:p w14:paraId="18CE8DAB" w14:textId="77777777" w:rsidR="004C6436" w:rsidRDefault="001839CD">
      <w:pPr>
        <w:ind w:left="-5" w:right="42"/>
      </w:pPr>
      <w:r>
        <w:t xml:space="preserve">Le process de FE permet de réaliser l’évaporation de l’eau par un système de compression mécanique de vapeur utilisant une source de chaleur et d’électricité. </w:t>
      </w:r>
    </w:p>
    <w:p w14:paraId="471D8CAC" w14:textId="77777777" w:rsidR="004C6436" w:rsidRDefault="001839CD">
      <w:pPr>
        <w:ind w:left="-5" w:right="42"/>
      </w:pPr>
      <w:r>
        <w:t>Théoriquement pour évaporer les 120 000 m3 d’eau prévus il faudrait environ 7700 GWh de source d</w:t>
      </w:r>
      <w:r>
        <w:t>e chaleur (en passant de 45°C à 100°C.). FE prévoit une consommation énergétique (électricité + chaleur) de 11 592 MWh (5 500 MWh pour la production de vapeur vive (contre 7 890 MWH prévu par NE) et 5 892 MWh d’électricité) comprenant l’énergie d’évaporati</w:t>
      </w:r>
      <w:r>
        <w:t>on mais également les différents équipements de pompage et de transfert. La consommation prévue est donc sécuritaire notamment pour la vapeur entre FE et NE : marge de 43 %. De plus, FE garantit une consommation de 6 100 MWh de vapeur et de 6030 MWh d’élec</w:t>
      </w:r>
      <w:r>
        <w:t xml:space="preserve">tricité.  </w:t>
      </w:r>
    </w:p>
    <w:p w14:paraId="53AA7B20" w14:textId="77777777" w:rsidR="004C6436" w:rsidRDefault="001839CD">
      <w:pPr>
        <w:ind w:left="-5" w:right="42"/>
      </w:pPr>
      <w:r>
        <w:t>La consommation d’électricité de l’ensemble du site est prévue à 30 834 MWh. Selon l’offre de FE et l’estimation pour la partie presse à vis/centrif, le traitement du digestat nécessiterait 6120 MWh soit 20 % de la consommation de l’installation</w:t>
      </w:r>
      <w:r>
        <w:t xml:space="preserve">.  </w:t>
      </w:r>
    </w:p>
    <w:p w14:paraId="4E424FE5" w14:textId="77777777" w:rsidR="004C6436" w:rsidRDefault="001839CD">
      <w:pPr>
        <w:ind w:left="-5" w:right="42"/>
      </w:pPr>
      <w:r>
        <w:t>La consommation d’énergie fossile permet d’obtenir une énergie fatale récupérée sur les digestats après évaporation. Cette énergie va permettre de chauffer les digesteurs avec une puissance délivrée attendue de 645 kW soit 4 837 MWh par an. Cette énerg</w:t>
      </w:r>
      <w:r>
        <w:t>ie récupérée doit permettre de diminuer fortement l’autoconsommation de biogaz et donc de maximiser la vente de biométhane</w:t>
      </w:r>
      <w:r>
        <w:rPr>
          <w:shd w:val="clear" w:color="auto" w:fill="FFFF00"/>
        </w:rPr>
        <w:t>. Ce point est</w:t>
      </w:r>
      <w:r>
        <w:t xml:space="preserve"> </w:t>
      </w:r>
      <w:r>
        <w:rPr>
          <w:shd w:val="clear" w:color="auto" w:fill="FFFF00"/>
        </w:rPr>
        <w:t>à vérifier dans le BP de NE.</w:t>
      </w:r>
      <w:r>
        <w:t xml:space="preserve"> </w:t>
      </w:r>
    </w:p>
    <w:p w14:paraId="60FFD2CA" w14:textId="77777777" w:rsidR="004C6436" w:rsidRDefault="001839CD">
      <w:pPr>
        <w:spacing w:after="166" w:line="259" w:lineRule="auto"/>
        <w:ind w:left="-5" w:right="0"/>
        <w:jc w:val="left"/>
      </w:pPr>
      <w:r>
        <w:rPr>
          <w:u w:val="single" w:color="000000"/>
        </w:rPr>
        <w:t>Remarques :</w:t>
      </w:r>
      <w:r>
        <w:t xml:space="preserve">  </w:t>
      </w:r>
    </w:p>
    <w:p w14:paraId="51467DFA" w14:textId="77777777" w:rsidR="004C6436" w:rsidRDefault="001839CD">
      <w:pPr>
        <w:spacing w:after="253"/>
        <w:ind w:left="-5" w:right="42"/>
      </w:pPr>
      <w:r>
        <w:t>La consommation d’énergie électrique et de vapeur (fourni par gaz naturel) est estimé à 11 592 MWh par FE avec une garantie de consommation. Le budget de NE comprend une marge de sécurité (42 % sur la partie vapeur). La consommation de gaz naturel doit per</w:t>
      </w:r>
      <w:r>
        <w:t xml:space="preserve">mettre une réutilisation de 4 837 MWH d’énergie thermique fatal entrée méthaniseur, autant d’énergie permettant d’économiser de l’autoconsommation de biogaz. </w:t>
      </w:r>
    </w:p>
    <w:p w14:paraId="185BBD8F" w14:textId="77777777" w:rsidR="004C6436" w:rsidRDefault="001839CD">
      <w:pPr>
        <w:pStyle w:val="Titre3"/>
        <w:ind w:left="-5"/>
      </w:pPr>
      <w:bookmarkStart w:id="89" w:name="_Toc68367"/>
      <w:r>
        <w:t>6.2.4</w:t>
      </w:r>
      <w:r>
        <w:t xml:space="preserve"> </w:t>
      </w:r>
      <w:r>
        <w:t xml:space="preserve">Cout de traitement du digestat brut </w:t>
      </w:r>
      <w:bookmarkEnd w:id="89"/>
    </w:p>
    <w:p w14:paraId="1283D358" w14:textId="77777777" w:rsidR="004C6436" w:rsidRDefault="001839CD">
      <w:pPr>
        <w:ind w:left="-5" w:right="42"/>
      </w:pPr>
      <w:r>
        <w:t>Afin d’estimer le cout des charges opérationnelles ind</w:t>
      </w:r>
      <w:r>
        <w:t>iquées dans les documents de France évapo et NE, ces charges opérationnelles (hors entretien et main d’œuvre) sont reprises et rapportées au cout à la tonne de digestat brut. Le contrat de FE reprend les charges liées à l’évapo. Les charges liées à la cent</w:t>
      </w:r>
      <w:r>
        <w:t xml:space="preserve">rif et presse sont reprises de références internes car les documents de NE restent globaux pour l’ensemble du site.  </w:t>
      </w:r>
    </w:p>
    <w:p w14:paraId="664F99E1" w14:textId="77777777" w:rsidR="004C6436" w:rsidRDefault="001839CD">
      <w:pPr>
        <w:spacing w:after="165" w:line="259" w:lineRule="auto"/>
        <w:ind w:left="0" w:right="0" w:firstLine="0"/>
        <w:jc w:val="left"/>
      </w:pPr>
      <w:r>
        <w:t xml:space="preserve"> </w:t>
      </w:r>
    </w:p>
    <w:p w14:paraId="16CF2E73" w14:textId="77777777" w:rsidR="004C6436" w:rsidRDefault="001839CD">
      <w:pPr>
        <w:spacing w:after="143"/>
        <w:ind w:left="-5" w:right="42"/>
      </w:pPr>
      <w:r>
        <w:t xml:space="preserve">Tableau : Charges consommables pour le traitement du digestat par évaporation </w:t>
      </w:r>
    </w:p>
    <w:p w14:paraId="25359FDC" w14:textId="77777777" w:rsidR="004C6436" w:rsidRDefault="001839CD">
      <w:pPr>
        <w:tabs>
          <w:tab w:val="center" w:pos="2796"/>
          <w:tab w:val="center" w:pos="3634"/>
        </w:tabs>
        <w:spacing w:after="17" w:line="259" w:lineRule="auto"/>
        <w:ind w:left="0" w:right="0" w:firstLine="0"/>
        <w:jc w:val="left"/>
      </w:pPr>
      <w:r>
        <w:rPr>
          <w:sz w:val="19"/>
        </w:rPr>
        <w:t>Volume digestat évaporé</w:t>
      </w:r>
      <w:r>
        <w:rPr>
          <w:sz w:val="19"/>
        </w:rPr>
        <w:tab/>
      </w:r>
      <w:r>
        <w:rPr>
          <w:sz w:val="19"/>
        </w:rPr>
        <w:t>170 000</w:t>
      </w:r>
      <w:r>
        <w:rPr>
          <w:sz w:val="19"/>
        </w:rPr>
        <w:tab/>
      </w:r>
      <w:r>
        <w:rPr>
          <w:sz w:val="19"/>
        </w:rPr>
        <w:t>T/an</w:t>
      </w:r>
    </w:p>
    <w:tbl>
      <w:tblPr>
        <w:tblStyle w:val="TableGrid"/>
        <w:tblW w:w="9055" w:type="dxa"/>
        <w:tblInd w:w="5" w:type="dxa"/>
        <w:tblCellMar>
          <w:top w:w="23" w:type="dxa"/>
          <w:left w:w="33" w:type="dxa"/>
          <w:bottom w:w="0" w:type="dxa"/>
          <w:right w:w="20" w:type="dxa"/>
        </w:tblCellMar>
        <w:tblLook w:val="04A0" w:firstRow="1" w:lastRow="0" w:firstColumn="1" w:lastColumn="0" w:noHBand="0" w:noVBand="1"/>
      </w:tblPr>
      <w:tblGrid>
        <w:gridCol w:w="3102"/>
        <w:gridCol w:w="1039"/>
        <w:gridCol w:w="670"/>
        <w:gridCol w:w="2864"/>
        <w:gridCol w:w="1380"/>
      </w:tblGrid>
      <w:tr w:rsidR="004C6436" w14:paraId="6D43F078" w14:textId="77777777">
        <w:trPr>
          <w:trHeight w:val="255"/>
        </w:trPr>
        <w:tc>
          <w:tcPr>
            <w:tcW w:w="3101" w:type="dxa"/>
            <w:tcBorders>
              <w:top w:val="single" w:sz="6" w:space="0" w:color="000000"/>
              <w:left w:val="single" w:sz="6" w:space="0" w:color="000000"/>
              <w:bottom w:val="single" w:sz="7" w:space="0" w:color="000000"/>
              <w:right w:val="single" w:sz="6" w:space="0" w:color="000000"/>
            </w:tcBorders>
            <w:shd w:val="clear" w:color="auto" w:fill="FFC000"/>
          </w:tcPr>
          <w:p w14:paraId="15428999" w14:textId="77777777" w:rsidR="004C6436" w:rsidRDefault="001839CD">
            <w:pPr>
              <w:spacing w:after="0" w:line="259" w:lineRule="auto"/>
              <w:ind w:left="1" w:right="0" w:firstLine="0"/>
              <w:jc w:val="left"/>
            </w:pPr>
            <w:r>
              <w:rPr>
                <w:sz w:val="19"/>
              </w:rPr>
              <w:t>Détail charge centri</w:t>
            </w:r>
            <w:r>
              <w:rPr>
                <w:sz w:val="19"/>
              </w:rPr>
              <w:t>f</w:t>
            </w:r>
          </w:p>
        </w:tc>
        <w:tc>
          <w:tcPr>
            <w:tcW w:w="1039" w:type="dxa"/>
            <w:tcBorders>
              <w:top w:val="single" w:sz="6" w:space="0" w:color="000000"/>
              <w:left w:val="single" w:sz="6" w:space="0" w:color="000000"/>
              <w:bottom w:val="single" w:sz="7" w:space="0" w:color="000000"/>
              <w:right w:val="single" w:sz="7" w:space="0" w:color="000000"/>
            </w:tcBorders>
            <w:shd w:val="clear" w:color="auto" w:fill="FFC000"/>
          </w:tcPr>
          <w:p w14:paraId="34A581C8" w14:textId="77777777" w:rsidR="004C6436" w:rsidRDefault="001839CD">
            <w:pPr>
              <w:spacing w:after="0" w:line="259" w:lineRule="auto"/>
              <w:ind w:left="2" w:right="0" w:firstLine="0"/>
            </w:pPr>
            <w:r>
              <w:rPr>
                <w:sz w:val="19"/>
              </w:rPr>
              <w:t>Cout annuel</w:t>
            </w:r>
          </w:p>
        </w:tc>
        <w:tc>
          <w:tcPr>
            <w:tcW w:w="670" w:type="dxa"/>
            <w:tcBorders>
              <w:top w:val="single" w:sz="6" w:space="0" w:color="000000"/>
              <w:left w:val="single" w:sz="7" w:space="0" w:color="000000"/>
              <w:bottom w:val="single" w:sz="7" w:space="0" w:color="000000"/>
              <w:right w:val="single" w:sz="6" w:space="0" w:color="000000"/>
            </w:tcBorders>
            <w:shd w:val="clear" w:color="auto" w:fill="FFC000"/>
          </w:tcPr>
          <w:p w14:paraId="4C70AF45" w14:textId="77777777" w:rsidR="004C6436" w:rsidRDefault="001839CD">
            <w:pPr>
              <w:spacing w:after="0" w:line="259" w:lineRule="auto"/>
              <w:ind w:left="0" w:right="0" w:firstLine="0"/>
              <w:jc w:val="left"/>
            </w:pPr>
            <w:r>
              <w:rPr>
                <w:sz w:val="19"/>
              </w:rPr>
              <w:t>€/T DB</w:t>
            </w:r>
          </w:p>
        </w:tc>
        <w:tc>
          <w:tcPr>
            <w:tcW w:w="2864" w:type="dxa"/>
            <w:tcBorders>
              <w:top w:val="single" w:sz="6" w:space="0" w:color="000000"/>
              <w:left w:val="single" w:sz="6" w:space="0" w:color="000000"/>
              <w:bottom w:val="single" w:sz="7" w:space="0" w:color="000000"/>
              <w:right w:val="single" w:sz="7" w:space="0" w:color="000000"/>
            </w:tcBorders>
            <w:shd w:val="clear" w:color="auto" w:fill="FFC000"/>
          </w:tcPr>
          <w:p w14:paraId="1A00CD33" w14:textId="77777777" w:rsidR="004C6436" w:rsidRDefault="001839CD">
            <w:pPr>
              <w:spacing w:after="0" w:line="259" w:lineRule="auto"/>
              <w:ind w:left="2" w:right="0" w:firstLine="0"/>
              <w:jc w:val="center"/>
            </w:pPr>
            <w:r>
              <w:rPr>
                <w:sz w:val="19"/>
              </w:rPr>
              <w:t>Remarques</w:t>
            </w:r>
          </w:p>
        </w:tc>
        <w:tc>
          <w:tcPr>
            <w:tcW w:w="1380" w:type="dxa"/>
            <w:tcBorders>
              <w:top w:val="nil"/>
              <w:left w:val="single" w:sz="7" w:space="0" w:color="000000"/>
              <w:bottom w:val="single" w:sz="7" w:space="0" w:color="000000"/>
              <w:right w:val="nil"/>
            </w:tcBorders>
            <w:shd w:val="clear" w:color="auto" w:fill="FFFFFF"/>
          </w:tcPr>
          <w:p w14:paraId="2BCCDCEB" w14:textId="77777777" w:rsidR="004C6436" w:rsidRDefault="004C6436">
            <w:pPr>
              <w:spacing w:after="160" w:line="259" w:lineRule="auto"/>
              <w:ind w:left="0" w:right="0" w:firstLine="0"/>
              <w:jc w:val="left"/>
            </w:pPr>
          </w:p>
        </w:tc>
      </w:tr>
      <w:tr w:rsidR="004C6436" w14:paraId="300C99E7" w14:textId="77777777">
        <w:trPr>
          <w:trHeight w:val="251"/>
        </w:trPr>
        <w:tc>
          <w:tcPr>
            <w:tcW w:w="3101" w:type="dxa"/>
            <w:tcBorders>
              <w:top w:val="single" w:sz="7" w:space="0" w:color="000000"/>
              <w:left w:val="single" w:sz="6" w:space="0" w:color="000000"/>
              <w:bottom w:val="single" w:sz="6" w:space="0" w:color="000000"/>
              <w:right w:val="single" w:sz="6" w:space="0" w:color="000000"/>
            </w:tcBorders>
          </w:tcPr>
          <w:p w14:paraId="626D2846" w14:textId="77777777" w:rsidR="004C6436" w:rsidRDefault="001839CD">
            <w:pPr>
              <w:spacing w:after="0" w:line="259" w:lineRule="auto"/>
              <w:ind w:left="1" w:right="0" w:firstLine="0"/>
              <w:jc w:val="left"/>
            </w:pPr>
            <w:r>
              <w:rPr>
                <w:sz w:val="19"/>
              </w:rPr>
              <w:t>Polymère</w:t>
            </w:r>
          </w:p>
        </w:tc>
        <w:tc>
          <w:tcPr>
            <w:tcW w:w="1039" w:type="dxa"/>
            <w:tcBorders>
              <w:top w:val="single" w:sz="7" w:space="0" w:color="000000"/>
              <w:left w:val="single" w:sz="6" w:space="0" w:color="000000"/>
              <w:bottom w:val="single" w:sz="6" w:space="0" w:color="000000"/>
              <w:right w:val="single" w:sz="7" w:space="0" w:color="000000"/>
            </w:tcBorders>
          </w:tcPr>
          <w:p w14:paraId="10AEE8DD" w14:textId="77777777" w:rsidR="004C6436" w:rsidRDefault="001839CD">
            <w:pPr>
              <w:spacing w:after="0" w:line="259" w:lineRule="auto"/>
              <w:ind w:left="0" w:right="0" w:firstLine="0"/>
              <w:jc w:val="center"/>
            </w:pPr>
            <w:r>
              <w:rPr>
                <w:sz w:val="19"/>
              </w:rPr>
              <w:t>200 000</w:t>
            </w:r>
          </w:p>
        </w:tc>
        <w:tc>
          <w:tcPr>
            <w:tcW w:w="670" w:type="dxa"/>
            <w:tcBorders>
              <w:top w:val="single" w:sz="7" w:space="0" w:color="000000"/>
              <w:left w:val="single" w:sz="7" w:space="0" w:color="000000"/>
              <w:bottom w:val="single" w:sz="6" w:space="0" w:color="000000"/>
              <w:right w:val="single" w:sz="6" w:space="0" w:color="000000"/>
            </w:tcBorders>
          </w:tcPr>
          <w:p w14:paraId="21281B30" w14:textId="77777777" w:rsidR="004C6436" w:rsidRDefault="001839CD">
            <w:pPr>
              <w:spacing w:after="0" w:line="259" w:lineRule="auto"/>
              <w:ind w:left="0" w:right="0" w:firstLine="0"/>
              <w:jc w:val="right"/>
            </w:pPr>
            <w:r>
              <w:rPr>
                <w:sz w:val="19"/>
              </w:rPr>
              <w:t>1,18</w:t>
            </w:r>
          </w:p>
        </w:tc>
        <w:tc>
          <w:tcPr>
            <w:tcW w:w="4244" w:type="dxa"/>
            <w:gridSpan w:val="2"/>
            <w:tcBorders>
              <w:top w:val="single" w:sz="7" w:space="0" w:color="000000"/>
              <w:left w:val="single" w:sz="6" w:space="0" w:color="000000"/>
              <w:bottom w:val="single" w:sz="6" w:space="0" w:color="000000"/>
              <w:right w:val="single" w:sz="6" w:space="0" w:color="000000"/>
            </w:tcBorders>
          </w:tcPr>
          <w:p w14:paraId="1AA7BD0F" w14:textId="77777777" w:rsidR="004C6436" w:rsidRDefault="001839CD">
            <w:pPr>
              <w:spacing w:after="0" w:line="259" w:lineRule="auto"/>
              <w:ind w:left="1" w:right="0" w:firstLine="0"/>
              <w:jc w:val="center"/>
            </w:pPr>
            <w:r>
              <w:rPr>
                <w:sz w:val="19"/>
              </w:rPr>
              <w:t>6 gr/l d'eau</w:t>
            </w:r>
          </w:p>
        </w:tc>
      </w:tr>
      <w:tr w:rsidR="004C6436" w14:paraId="7D6420B8" w14:textId="77777777">
        <w:trPr>
          <w:trHeight w:val="254"/>
        </w:trPr>
        <w:tc>
          <w:tcPr>
            <w:tcW w:w="3101" w:type="dxa"/>
            <w:tcBorders>
              <w:top w:val="single" w:sz="6" w:space="0" w:color="000000"/>
              <w:left w:val="single" w:sz="6" w:space="0" w:color="000000"/>
              <w:bottom w:val="single" w:sz="7" w:space="0" w:color="000000"/>
              <w:right w:val="single" w:sz="6" w:space="0" w:color="000000"/>
            </w:tcBorders>
          </w:tcPr>
          <w:p w14:paraId="6E790842" w14:textId="77777777" w:rsidR="004C6436" w:rsidRDefault="001839CD">
            <w:pPr>
              <w:spacing w:after="0" w:line="259" w:lineRule="auto"/>
              <w:ind w:left="1" w:right="0" w:firstLine="0"/>
              <w:jc w:val="left"/>
            </w:pPr>
            <w:r>
              <w:rPr>
                <w:sz w:val="19"/>
              </w:rPr>
              <w:t>Eau prépa polymère</w:t>
            </w:r>
          </w:p>
        </w:tc>
        <w:tc>
          <w:tcPr>
            <w:tcW w:w="1039" w:type="dxa"/>
            <w:tcBorders>
              <w:top w:val="single" w:sz="6" w:space="0" w:color="000000"/>
              <w:left w:val="single" w:sz="6" w:space="0" w:color="000000"/>
              <w:bottom w:val="single" w:sz="7" w:space="0" w:color="000000"/>
              <w:right w:val="single" w:sz="7" w:space="0" w:color="000000"/>
            </w:tcBorders>
          </w:tcPr>
          <w:p w14:paraId="343EC7E9" w14:textId="77777777" w:rsidR="004C6436" w:rsidRDefault="001839CD">
            <w:pPr>
              <w:spacing w:after="0" w:line="259" w:lineRule="auto"/>
              <w:ind w:left="12" w:right="0" w:firstLine="0"/>
              <w:jc w:val="center"/>
            </w:pPr>
            <w:r>
              <w:rPr>
                <w:sz w:val="19"/>
              </w:rPr>
              <w:t>13 000</w:t>
            </w:r>
          </w:p>
        </w:tc>
        <w:tc>
          <w:tcPr>
            <w:tcW w:w="670" w:type="dxa"/>
            <w:tcBorders>
              <w:top w:val="single" w:sz="6" w:space="0" w:color="000000"/>
              <w:left w:val="single" w:sz="7" w:space="0" w:color="000000"/>
              <w:bottom w:val="single" w:sz="7" w:space="0" w:color="000000"/>
              <w:right w:val="single" w:sz="6" w:space="0" w:color="000000"/>
            </w:tcBorders>
          </w:tcPr>
          <w:p w14:paraId="6787F9E7" w14:textId="77777777" w:rsidR="004C6436" w:rsidRDefault="001839CD">
            <w:pPr>
              <w:spacing w:after="0" w:line="259" w:lineRule="auto"/>
              <w:ind w:left="0" w:right="0" w:firstLine="0"/>
              <w:jc w:val="right"/>
            </w:pPr>
            <w:r>
              <w:rPr>
                <w:sz w:val="19"/>
              </w:rPr>
              <w:t>0,08</w:t>
            </w:r>
          </w:p>
        </w:tc>
        <w:tc>
          <w:tcPr>
            <w:tcW w:w="4244" w:type="dxa"/>
            <w:gridSpan w:val="2"/>
            <w:tcBorders>
              <w:top w:val="single" w:sz="6" w:space="0" w:color="000000"/>
              <w:left w:val="single" w:sz="6" w:space="0" w:color="000000"/>
              <w:bottom w:val="single" w:sz="7" w:space="0" w:color="000000"/>
              <w:right w:val="single" w:sz="6" w:space="0" w:color="000000"/>
            </w:tcBorders>
          </w:tcPr>
          <w:p w14:paraId="668AFEF6" w14:textId="77777777" w:rsidR="004C6436" w:rsidRDefault="001839CD">
            <w:pPr>
              <w:spacing w:after="0" w:line="259" w:lineRule="auto"/>
              <w:ind w:left="3" w:right="0" w:firstLine="0"/>
              <w:jc w:val="center"/>
            </w:pPr>
            <w:r>
              <w:rPr>
                <w:sz w:val="19"/>
              </w:rPr>
              <w:t>NE Baisse possible si recyclage eau évapo</w:t>
            </w:r>
          </w:p>
        </w:tc>
      </w:tr>
      <w:tr w:rsidR="004C6436" w14:paraId="7D3E2CB8" w14:textId="77777777">
        <w:trPr>
          <w:trHeight w:val="253"/>
        </w:trPr>
        <w:tc>
          <w:tcPr>
            <w:tcW w:w="3101" w:type="dxa"/>
            <w:tcBorders>
              <w:top w:val="single" w:sz="7" w:space="0" w:color="000000"/>
              <w:left w:val="single" w:sz="6" w:space="0" w:color="000000"/>
              <w:bottom w:val="single" w:sz="6" w:space="0" w:color="000000"/>
              <w:right w:val="single" w:sz="6" w:space="0" w:color="000000"/>
            </w:tcBorders>
          </w:tcPr>
          <w:p w14:paraId="05482EA1" w14:textId="77777777" w:rsidR="004C6436" w:rsidRDefault="001839CD">
            <w:pPr>
              <w:spacing w:after="0" w:line="259" w:lineRule="auto"/>
              <w:ind w:left="1" w:right="0" w:firstLine="0"/>
              <w:jc w:val="left"/>
            </w:pPr>
            <w:r>
              <w:rPr>
                <w:sz w:val="19"/>
              </w:rPr>
              <w:t>Anti-mousse sur la centrif</w:t>
            </w:r>
          </w:p>
        </w:tc>
        <w:tc>
          <w:tcPr>
            <w:tcW w:w="1039" w:type="dxa"/>
            <w:tcBorders>
              <w:top w:val="single" w:sz="7" w:space="0" w:color="000000"/>
              <w:left w:val="single" w:sz="6" w:space="0" w:color="000000"/>
              <w:bottom w:val="single" w:sz="6" w:space="0" w:color="000000"/>
              <w:right w:val="single" w:sz="7" w:space="0" w:color="000000"/>
            </w:tcBorders>
          </w:tcPr>
          <w:p w14:paraId="3D318CA9" w14:textId="77777777" w:rsidR="004C6436" w:rsidRDefault="001839CD">
            <w:pPr>
              <w:spacing w:after="0" w:line="259" w:lineRule="auto"/>
              <w:ind w:left="12" w:right="0" w:firstLine="0"/>
              <w:jc w:val="center"/>
            </w:pPr>
            <w:r>
              <w:rPr>
                <w:sz w:val="19"/>
              </w:rPr>
              <w:t>30 000</w:t>
            </w:r>
          </w:p>
        </w:tc>
        <w:tc>
          <w:tcPr>
            <w:tcW w:w="670" w:type="dxa"/>
            <w:tcBorders>
              <w:top w:val="single" w:sz="7" w:space="0" w:color="000000"/>
              <w:left w:val="single" w:sz="7" w:space="0" w:color="000000"/>
              <w:bottom w:val="single" w:sz="6" w:space="0" w:color="000000"/>
              <w:right w:val="single" w:sz="6" w:space="0" w:color="000000"/>
            </w:tcBorders>
          </w:tcPr>
          <w:p w14:paraId="30EE15BF" w14:textId="77777777" w:rsidR="004C6436" w:rsidRDefault="001839CD">
            <w:pPr>
              <w:spacing w:after="0" w:line="259" w:lineRule="auto"/>
              <w:ind w:left="0" w:right="1" w:firstLine="0"/>
              <w:jc w:val="right"/>
            </w:pPr>
            <w:r>
              <w:rPr>
                <w:sz w:val="19"/>
              </w:rPr>
              <w:t>0,18</w:t>
            </w:r>
          </w:p>
        </w:tc>
        <w:tc>
          <w:tcPr>
            <w:tcW w:w="4244" w:type="dxa"/>
            <w:gridSpan w:val="2"/>
            <w:tcBorders>
              <w:top w:val="single" w:sz="7" w:space="0" w:color="000000"/>
              <w:left w:val="single" w:sz="6" w:space="0" w:color="000000"/>
              <w:bottom w:val="single" w:sz="6" w:space="0" w:color="000000"/>
              <w:right w:val="single" w:sz="6" w:space="0" w:color="000000"/>
            </w:tcBorders>
          </w:tcPr>
          <w:p w14:paraId="38C51EDF" w14:textId="77777777" w:rsidR="004C6436" w:rsidRDefault="001839CD">
            <w:pPr>
              <w:spacing w:after="0" w:line="259" w:lineRule="auto"/>
              <w:ind w:left="0" w:right="37" w:firstLine="0"/>
              <w:jc w:val="center"/>
            </w:pPr>
            <w:r>
              <w:rPr>
                <w:sz w:val="19"/>
              </w:rPr>
              <w:t xml:space="preserve">Estimation </w:t>
            </w:r>
          </w:p>
        </w:tc>
      </w:tr>
      <w:tr w:rsidR="004C6436" w14:paraId="06D691B1" w14:textId="77777777">
        <w:trPr>
          <w:trHeight w:val="290"/>
        </w:trPr>
        <w:tc>
          <w:tcPr>
            <w:tcW w:w="3101" w:type="dxa"/>
            <w:tcBorders>
              <w:top w:val="single" w:sz="6" w:space="0" w:color="000000"/>
              <w:left w:val="single" w:sz="6" w:space="0" w:color="000000"/>
              <w:bottom w:val="single" w:sz="7" w:space="0" w:color="000000"/>
              <w:right w:val="single" w:sz="6" w:space="0" w:color="000000"/>
            </w:tcBorders>
          </w:tcPr>
          <w:p w14:paraId="55469BA2" w14:textId="77777777" w:rsidR="004C6436" w:rsidRDefault="001839CD">
            <w:pPr>
              <w:spacing w:after="0" w:line="259" w:lineRule="auto"/>
              <w:ind w:left="1" w:right="0" w:firstLine="0"/>
              <w:jc w:val="left"/>
            </w:pPr>
            <w:r>
              <w:rPr>
                <w:sz w:val="19"/>
              </w:rPr>
              <w:t>Conso électricité centrif/presse</w:t>
            </w:r>
          </w:p>
        </w:tc>
        <w:tc>
          <w:tcPr>
            <w:tcW w:w="1039" w:type="dxa"/>
            <w:tcBorders>
              <w:top w:val="single" w:sz="6" w:space="0" w:color="000000"/>
              <w:left w:val="single" w:sz="6" w:space="0" w:color="000000"/>
              <w:bottom w:val="single" w:sz="7" w:space="0" w:color="000000"/>
              <w:right w:val="single" w:sz="7" w:space="0" w:color="000000"/>
            </w:tcBorders>
          </w:tcPr>
          <w:p w14:paraId="10CD7B62" w14:textId="77777777" w:rsidR="004C6436" w:rsidRDefault="001839CD">
            <w:pPr>
              <w:spacing w:after="0" w:line="259" w:lineRule="auto"/>
              <w:ind w:left="0" w:right="0" w:firstLine="0"/>
              <w:jc w:val="center"/>
            </w:pPr>
            <w:r>
              <w:rPr>
                <w:sz w:val="19"/>
              </w:rPr>
              <w:t>31 500,0</w:t>
            </w:r>
          </w:p>
        </w:tc>
        <w:tc>
          <w:tcPr>
            <w:tcW w:w="670" w:type="dxa"/>
            <w:tcBorders>
              <w:top w:val="single" w:sz="6" w:space="0" w:color="000000"/>
              <w:left w:val="single" w:sz="7" w:space="0" w:color="000000"/>
              <w:bottom w:val="single" w:sz="7" w:space="0" w:color="000000"/>
              <w:right w:val="single" w:sz="6" w:space="0" w:color="000000"/>
            </w:tcBorders>
          </w:tcPr>
          <w:p w14:paraId="360316CC" w14:textId="77777777" w:rsidR="004C6436" w:rsidRDefault="001839CD">
            <w:pPr>
              <w:spacing w:after="0" w:line="259" w:lineRule="auto"/>
              <w:ind w:left="0" w:right="1" w:firstLine="0"/>
              <w:jc w:val="right"/>
            </w:pPr>
            <w:r>
              <w:rPr>
                <w:sz w:val="19"/>
              </w:rPr>
              <w:t>0,19</w:t>
            </w:r>
          </w:p>
        </w:tc>
        <w:tc>
          <w:tcPr>
            <w:tcW w:w="4244" w:type="dxa"/>
            <w:gridSpan w:val="2"/>
            <w:tcBorders>
              <w:top w:val="single" w:sz="6" w:space="0" w:color="000000"/>
              <w:left w:val="single" w:sz="6" w:space="0" w:color="000000"/>
              <w:bottom w:val="single" w:sz="7" w:space="0" w:color="000000"/>
              <w:right w:val="single" w:sz="6" w:space="0" w:color="000000"/>
            </w:tcBorders>
          </w:tcPr>
          <w:p w14:paraId="2F8E72CB" w14:textId="77777777" w:rsidR="004C6436" w:rsidRDefault="001839CD">
            <w:pPr>
              <w:spacing w:after="0" w:line="259" w:lineRule="auto"/>
              <w:ind w:left="2" w:right="0" w:firstLine="0"/>
              <w:jc w:val="center"/>
            </w:pPr>
            <w:r>
              <w:rPr>
                <w:sz w:val="19"/>
              </w:rPr>
              <w:t xml:space="preserve"> 70 KW installés à 75 % fonct soit 420 MWh/an</w:t>
            </w:r>
          </w:p>
        </w:tc>
      </w:tr>
      <w:tr w:rsidR="004C6436" w14:paraId="4E2D36FC" w14:textId="77777777">
        <w:trPr>
          <w:trHeight w:val="218"/>
        </w:trPr>
        <w:tc>
          <w:tcPr>
            <w:tcW w:w="3101" w:type="dxa"/>
            <w:tcBorders>
              <w:top w:val="single" w:sz="7" w:space="0" w:color="000000"/>
              <w:left w:val="single" w:sz="6" w:space="0" w:color="000000"/>
              <w:bottom w:val="single" w:sz="6" w:space="0" w:color="000000"/>
              <w:right w:val="single" w:sz="6" w:space="0" w:color="000000"/>
            </w:tcBorders>
            <w:shd w:val="clear" w:color="auto" w:fill="C6E0B4"/>
          </w:tcPr>
          <w:p w14:paraId="709FF2C3" w14:textId="77777777" w:rsidR="004C6436" w:rsidRDefault="001839CD">
            <w:pPr>
              <w:spacing w:after="0" w:line="259" w:lineRule="auto"/>
              <w:ind w:left="0" w:right="15" w:firstLine="0"/>
              <w:jc w:val="right"/>
            </w:pPr>
            <w:r>
              <w:rPr>
                <w:sz w:val="19"/>
              </w:rPr>
              <w:t>Sous total centrif/presse</w:t>
            </w:r>
          </w:p>
        </w:tc>
        <w:tc>
          <w:tcPr>
            <w:tcW w:w="1039" w:type="dxa"/>
            <w:tcBorders>
              <w:top w:val="single" w:sz="7" w:space="0" w:color="000000"/>
              <w:left w:val="single" w:sz="6" w:space="0" w:color="000000"/>
              <w:bottom w:val="single" w:sz="6" w:space="0" w:color="000000"/>
              <w:right w:val="single" w:sz="7" w:space="0" w:color="000000"/>
            </w:tcBorders>
            <w:shd w:val="clear" w:color="auto" w:fill="C6E0B4"/>
          </w:tcPr>
          <w:p w14:paraId="43311D46" w14:textId="77777777" w:rsidR="004C6436" w:rsidRDefault="001839CD">
            <w:pPr>
              <w:spacing w:after="0" w:line="259" w:lineRule="auto"/>
              <w:ind w:left="0" w:right="0" w:firstLine="0"/>
              <w:jc w:val="center"/>
            </w:pPr>
            <w:r>
              <w:rPr>
                <w:sz w:val="19"/>
              </w:rPr>
              <w:t>274 500</w:t>
            </w:r>
          </w:p>
        </w:tc>
        <w:tc>
          <w:tcPr>
            <w:tcW w:w="670" w:type="dxa"/>
            <w:tcBorders>
              <w:top w:val="single" w:sz="7" w:space="0" w:color="000000"/>
              <w:left w:val="single" w:sz="7" w:space="0" w:color="000000"/>
              <w:bottom w:val="single" w:sz="6" w:space="0" w:color="000000"/>
              <w:right w:val="single" w:sz="6" w:space="0" w:color="000000"/>
            </w:tcBorders>
            <w:shd w:val="clear" w:color="auto" w:fill="C6E0B4"/>
          </w:tcPr>
          <w:p w14:paraId="4E3CD8C6" w14:textId="77777777" w:rsidR="004C6436" w:rsidRDefault="001839CD">
            <w:pPr>
              <w:spacing w:after="0" w:line="259" w:lineRule="auto"/>
              <w:ind w:left="16" w:right="0" w:firstLine="0"/>
              <w:jc w:val="center"/>
            </w:pPr>
            <w:r>
              <w:rPr>
                <w:sz w:val="19"/>
              </w:rPr>
              <w:t>1,61</w:t>
            </w:r>
          </w:p>
        </w:tc>
        <w:tc>
          <w:tcPr>
            <w:tcW w:w="4244" w:type="dxa"/>
            <w:gridSpan w:val="2"/>
            <w:tcBorders>
              <w:top w:val="single" w:sz="7" w:space="0" w:color="000000"/>
              <w:left w:val="single" w:sz="6" w:space="0" w:color="000000"/>
              <w:bottom w:val="single" w:sz="6" w:space="0" w:color="000000"/>
              <w:right w:val="single" w:sz="6" w:space="0" w:color="000000"/>
            </w:tcBorders>
            <w:shd w:val="clear" w:color="auto" w:fill="C6E0B4"/>
          </w:tcPr>
          <w:p w14:paraId="0F5515AD" w14:textId="77777777" w:rsidR="004C6436" w:rsidRDefault="004C6436">
            <w:pPr>
              <w:spacing w:after="160" w:line="259" w:lineRule="auto"/>
              <w:ind w:left="0" w:right="0" w:firstLine="0"/>
              <w:jc w:val="left"/>
            </w:pPr>
          </w:p>
        </w:tc>
      </w:tr>
      <w:tr w:rsidR="004C6436" w14:paraId="6B8451C1" w14:textId="77777777">
        <w:trPr>
          <w:trHeight w:val="252"/>
        </w:trPr>
        <w:tc>
          <w:tcPr>
            <w:tcW w:w="3101" w:type="dxa"/>
            <w:tcBorders>
              <w:top w:val="single" w:sz="6" w:space="0" w:color="000000"/>
              <w:left w:val="single" w:sz="6" w:space="0" w:color="000000"/>
              <w:bottom w:val="single" w:sz="7" w:space="0" w:color="000000"/>
              <w:right w:val="single" w:sz="6" w:space="0" w:color="000000"/>
            </w:tcBorders>
          </w:tcPr>
          <w:p w14:paraId="37A330AC" w14:textId="77777777" w:rsidR="004C6436" w:rsidRDefault="001839CD">
            <w:pPr>
              <w:spacing w:after="0" w:line="259" w:lineRule="auto"/>
              <w:ind w:left="1" w:right="0" w:firstLine="0"/>
              <w:jc w:val="left"/>
            </w:pPr>
            <w:r>
              <w:rPr>
                <w:sz w:val="19"/>
              </w:rPr>
              <w:t>Consommation électricité</w:t>
            </w:r>
          </w:p>
        </w:tc>
        <w:tc>
          <w:tcPr>
            <w:tcW w:w="1039" w:type="dxa"/>
            <w:tcBorders>
              <w:top w:val="single" w:sz="6" w:space="0" w:color="000000"/>
              <w:left w:val="single" w:sz="6" w:space="0" w:color="000000"/>
              <w:bottom w:val="single" w:sz="7" w:space="0" w:color="000000"/>
              <w:right w:val="single" w:sz="7" w:space="0" w:color="000000"/>
            </w:tcBorders>
          </w:tcPr>
          <w:p w14:paraId="0A8F0922" w14:textId="77777777" w:rsidR="004C6436" w:rsidRDefault="001839CD">
            <w:pPr>
              <w:spacing w:after="0" w:line="259" w:lineRule="auto"/>
              <w:ind w:left="0" w:right="0" w:firstLine="0"/>
              <w:jc w:val="center"/>
            </w:pPr>
            <w:r>
              <w:rPr>
                <w:sz w:val="19"/>
              </w:rPr>
              <w:t>492 600</w:t>
            </w:r>
          </w:p>
        </w:tc>
        <w:tc>
          <w:tcPr>
            <w:tcW w:w="670" w:type="dxa"/>
            <w:tcBorders>
              <w:top w:val="single" w:sz="6" w:space="0" w:color="000000"/>
              <w:left w:val="single" w:sz="7" w:space="0" w:color="000000"/>
              <w:bottom w:val="single" w:sz="7" w:space="0" w:color="000000"/>
              <w:right w:val="single" w:sz="6" w:space="0" w:color="000000"/>
            </w:tcBorders>
          </w:tcPr>
          <w:p w14:paraId="2C5E1E3E" w14:textId="77777777" w:rsidR="004C6436" w:rsidRDefault="001839CD">
            <w:pPr>
              <w:spacing w:after="0" w:line="259" w:lineRule="auto"/>
              <w:ind w:left="0" w:right="0" w:firstLine="0"/>
              <w:jc w:val="right"/>
            </w:pPr>
            <w:r>
              <w:rPr>
                <w:sz w:val="19"/>
              </w:rPr>
              <w:t>2,90</w:t>
            </w:r>
          </w:p>
        </w:tc>
        <w:tc>
          <w:tcPr>
            <w:tcW w:w="4244" w:type="dxa"/>
            <w:gridSpan w:val="2"/>
            <w:tcBorders>
              <w:top w:val="single" w:sz="6" w:space="0" w:color="000000"/>
              <w:left w:val="single" w:sz="6" w:space="0" w:color="000000"/>
              <w:bottom w:val="single" w:sz="7" w:space="0" w:color="000000"/>
              <w:right w:val="single" w:sz="6" w:space="0" w:color="000000"/>
            </w:tcBorders>
          </w:tcPr>
          <w:p w14:paraId="31BAEF8A" w14:textId="77777777" w:rsidR="004C6436" w:rsidRDefault="001839CD">
            <w:pPr>
              <w:spacing w:after="0" w:line="259" w:lineRule="auto"/>
              <w:ind w:left="0" w:right="4" w:firstLine="0"/>
              <w:jc w:val="center"/>
            </w:pPr>
            <w:r>
              <w:rPr>
                <w:sz w:val="19"/>
              </w:rPr>
              <w:t>5 472 MWh Détail FE</w:t>
            </w:r>
          </w:p>
        </w:tc>
      </w:tr>
      <w:tr w:rsidR="004C6436" w14:paraId="621B343C" w14:textId="77777777">
        <w:trPr>
          <w:trHeight w:val="253"/>
        </w:trPr>
        <w:tc>
          <w:tcPr>
            <w:tcW w:w="3101" w:type="dxa"/>
            <w:tcBorders>
              <w:top w:val="single" w:sz="7" w:space="0" w:color="000000"/>
              <w:left w:val="single" w:sz="6" w:space="0" w:color="000000"/>
              <w:bottom w:val="single" w:sz="6" w:space="0" w:color="000000"/>
              <w:right w:val="single" w:sz="6" w:space="0" w:color="000000"/>
            </w:tcBorders>
          </w:tcPr>
          <w:p w14:paraId="4E414409" w14:textId="77777777" w:rsidR="004C6436" w:rsidRDefault="001839CD">
            <w:pPr>
              <w:spacing w:after="0" w:line="259" w:lineRule="auto"/>
              <w:ind w:left="1" w:right="0" w:firstLine="0"/>
              <w:jc w:val="left"/>
            </w:pPr>
            <w:r>
              <w:rPr>
                <w:sz w:val="19"/>
              </w:rPr>
              <w:t>Acide sulfurique</w:t>
            </w:r>
          </w:p>
        </w:tc>
        <w:tc>
          <w:tcPr>
            <w:tcW w:w="1039" w:type="dxa"/>
            <w:tcBorders>
              <w:top w:val="single" w:sz="7" w:space="0" w:color="000000"/>
              <w:left w:val="single" w:sz="6" w:space="0" w:color="000000"/>
              <w:bottom w:val="single" w:sz="6" w:space="0" w:color="000000"/>
              <w:right w:val="single" w:sz="7" w:space="0" w:color="000000"/>
            </w:tcBorders>
          </w:tcPr>
          <w:p w14:paraId="38DBEEE7" w14:textId="77777777" w:rsidR="004C6436" w:rsidRDefault="001839CD">
            <w:pPr>
              <w:spacing w:after="0" w:line="259" w:lineRule="auto"/>
              <w:ind w:left="0" w:right="0" w:firstLine="0"/>
              <w:jc w:val="center"/>
            </w:pPr>
            <w:r>
              <w:rPr>
                <w:sz w:val="19"/>
              </w:rPr>
              <w:t>412 000</w:t>
            </w:r>
          </w:p>
        </w:tc>
        <w:tc>
          <w:tcPr>
            <w:tcW w:w="670" w:type="dxa"/>
            <w:tcBorders>
              <w:top w:val="single" w:sz="7" w:space="0" w:color="000000"/>
              <w:left w:val="single" w:sz="7" w:space="0" w:color="000000"/>
              <w:bottom w:val="single" w:sz="6" w:space="0" w:color="000000"/>
              <w:right w:val="single" w:sz="6" w:space="0" w:color="000000"/>
            </w:tcBorders>
          </w:tcPr>
          <w:p w14:paraId="6868E164" w14:textId="77777777" w:rsidR="004C6436" w:rsidRDefault="001839CD">
            <w:pPr>
              <w:spacing w:after="0" w:line="259" w:lineRule="auto"/>
              <w:ind w:left="0" w:right="0" w:firstLine="0"/>
              <w:jc w:val="right"/>
            </w:pPr>
            <w:r>
              <w:rPr>
                <w:sz w:val="19"/>
              </w:rPr>
              <w:t>2,42</w:t>
            </w:r>
          </w:p>
        </w:tc>
        <w:tc>
          <w:tcPr>
            <w:tcW w:w="4244" w:type="dxa"/>
            <w:gridSpan w:val="2"/>
            <w:tcBorders>
              <w:top w:val="single" w:sz="7" w:space="0" w:color="000000"/>
              <w:left w:val="single" w:sz="6" w:space="0" w:color="000000"/>
              <w:bottom w:val="single" w:sz="6" w:space="0" w:color="000000"/>
              <w:right w:val="single" w:sz="6" w:space="0" w:color="000000"/>
            </w:tcBorders>
          </w:tcPr>
          <w:p w14:paraId="1A9BB27D" w14:textId="77777777" w:rsidR="004C6436" w:rsidRDefault="001839CD">
            <w:pPr>
              <w:spacing w:after="0" w:line="259" w:lineRule="auto"/>
              <w:ind w:left="0" w:right="5" w:firstLine="0"/>
              <w:jc w:val="center"/>
            </w:pPr>
            <w:r>
              <w:rPr>
                <w:sz w:val="19"/>
              </w:rPr>
              <w:t>Détail FE</w:t>
            </w:r>
          </w:p>
        </w:tc>
      </w:tr>
      <w:tr w:rsidR="004C6436" w14:paraId="5DD01802" w14:textId="77777777">
        <w:trPr>
          <w:trHeight w:val="254"/>
        </w:trPr>
        <w:tc>
          <w:tcPr>
            <w:tcW w:w="3101" w:type="dxa"/>
            <w:tcBorders>
              <w:top w:val="single" w:sz="6" w:space="0" w:color="000000"/>
              <w:left w:val="single" w:sz="6" w:space="0" w:color="000000"/>
              <w:bottom w:val="single" w:sz="7" w:space="0" w:color="000000"/>
              <w:right w:val="single" w:sz="6" w:space="0" w:color="000000"/>
            </w:tcBorders>
          </w:tcPr>
          <w:p w14:paraId="48AFBEEF" w14:textId="77777777" w:rsidR="004C6436" w:rsidRDefault="001839CD">
            <w:pPr>
              <w:spacing w:after="0" w:line="259" w:lineRule="auto"/>
              <w:ind w:left="1" w:right="0" w:firstLine="0"/>
              <w:jc w:val="left"/>
            </w:pPr>
            <w:r>
              <w:rPr>
                <w:sz w:val="19"/>
              </w:rPr>
              <w:t>Acide nitrique</w:t>
            </w:r>
          </w:p>
        </w:tc>
        <w:tc>
          <w:tcPr>
            <w:tcW w:w="1039" w:type="dxa"/>
            <w:tcBorders>
              <w:top w:val="single" w:sz="6" w:space="0" w:color="000000"/>
              <w:left w:val="single" w:sz="6" w:space="0" w:color="000000"/>
              <w:bottom w:val="single" w:sz="7" w:space="0" w:color="000000"/>
              <w:right w:val="single" w:sz="7" w:space="0" w:color="000000"/>
            </w:tcBorders>
          </w:tcPr>
          <w:p w14:paraId="193CA833" w14:textId="77777777" w:rsidR="004C6436" w:rsidRDefault="001839CD">
            <w:pPr>
              <w:spacing w:after="0" w:line="259" w:lineRule="auto"/>
              <w:ind w:left="0" w:right="1" w:firstLine="0"/>
              <w:jc w:val="center"/>
            </w:pPr>
            <w:r>
              <w:rPr>
                <w:sz w:val="19"/>
              </w:rPr>
              <w:t>8 000</w:t>
            </w:r>
          </w:p>
        </w:tc>
        <w:tc>
          <w:tcPr>
            <w:tcW w:w="670" w:type="dxa"/>
            <w:tcBorders>
              <w:top w:val="single" w:sz="6" w:space="0" w:color="000000"/>
              <w:left w:val="single" w:sz="7" w:space="0" w:color="000000"/>
              <w:bottom w:val="single" w:sz="7" w:space="0" w:color="000000"/>
              <w:right w:val="single" w:sz="6" w:space="0" w:color="000000"/>
            </w:tcBorders>
          </w:tcPr>
          <w:p w14:paraId="470D6A0B" w14:textId="77777777" w:rsidR="004C6436" w:rsidRDefault="001839CD">
            <w:pPr>
              <w:spacing w:after="0" w:line="259" w:lineRule="auto"/>
              <w:ind w:left="0" w:right="0" w:firstLine="0"/>
              <w:jc w:val="right"/>
            </w:pPr>
            <w:r>
              <w:rPr>
                <w:sz w:val="19"/>
              </w:rPr>
              <w:t>0,05</w:t>
            </w:r>
          </w:p>
        </w:tc>
        <w:tc>
          <w:tcPr>
            <w:tcW w:w="4244" w:type="dxa"/>
            <w:gridSpan w:val="2"/>
            <w:tcBorders>
              <w:top w:val="single" w:sz="6" w:space="0" w:color="000000"/>
              <w:left w:val="single" w:sz="6" w:space="0" w:color="000000"/>
              <w:bottom w:val="single" w:sz="7" w:space="0" w:color="000000"/>
              <w:right w:val="single" w:sz="6" w:space="0" w:color="000000"/>
            </w:tcBorders>
          </w:tcPr>
          <w:p w14:paraId="68AA06B4" w14:textId="77777777" w:rsidR="004C6436" w:rsidRDefault="001839CD">
            <w:pPr>
              <w:spacing w:after="0" w:line="259" w:lineRule="auto"/>
              <w:ind w:left="0" w:right="5" w:firstLine="0"/>
              <w:jc w:val="center"/>
            </w:pPr>
            <w:r>
              <w:rPr>
                <w:sz w:val="19"/>
              </w:rPr>
              <w:t>Détail FE</w:t>
            </w:r>
          </w:p>
        </w:tc>
      </w:tr>
      <w:tr w:rsidR="004C6436" w14:paraId="425DE02F" w14:textId="77777777">
        <w:trPr>
          <w:trHeight w:val="253"/>
        </w:trPr>
        <w:tc>
          <w:tcPr>
            <w:tcW w:w="3101" w:type="dxa"/>
            <w:tcBorders>
              <w:top w:val="single" w:sz="7" w:space="0" w:color="000000"/>
              <w:left w:val="single" w:sz="6" w:space="0" w:color="000000"/>
              <w:bottom w:val="single" w:sz="6" w:space="0" w:color="000000"/>
              <w:right w:val="single" w:sz="6" w:space="0" w:color="000000"/>
            </w:tcBorders>
          </w:tcPr>
          <w:p w14:paraId="1335DECB" w14:textId="77777777" w:rsidR="004C6436" w:rsidRDefault="001839CD">
            <w:pPr>
              <w:spacing w:after="0" w:line="259" w:lineRule="auto"/>
              <w:ind w:left="1" w:right="0" w:firstLine="0"/>
              <w:jc w:val="left"/>
            </w:pPr>
            <w:r>
              <w:rPr>
                <w:sz w:val="19"/>
              </w:rPr>
              <w:t>Soude</w:t>
            </w:r>
          </w:p>
        </w:tc>
        <w:tc>
          <w:tcPr>
            <w:tcW w:w="1039" w:type="dxa"/>
            <w:tcBorders>
              <w:top w:val="single" w:sz="7" w:space="0" w:color="000000"/>
              <w:left w:val="single" w:sz="6" w:space="0" w:color="000000"/>
              <w:bottom w:val="single" w:sz="6" w:space="0" w:color="000000"/>
              <w:right w:val="single" w:sz="7" w:space="0" w:color="000000"/>
            </w:tcBorders>
          </w:tcPr>
          <w:p w14:paraId="14B0D1F6" w14:textId="77777777" w:rsidR="004C6436" w:rsidRDefault="001839CD">
            <w:pPr>
              <w:spacing w:after="0" w:line="259" w:lineRule="auto"/>
              <w:ind w:left="12" w:right="0" w:firstLine="0"/>
              <w:jc w:val="center"/>
            </w:pPr>
            <w:r>
              <w:rPr>
                <w:sz w:val="19"/>
              </w:rPr>
              <w:t>16 500</w:t>
            </w:r>
          </w:p>
        </w:tc>
        <w:tc>
          <w:tcPr>
            <w:tcW w:w="670" w:type="dxa"/>
            <w:tcBorders>
              <w:top w:val="single" w:sz="7" w:space="0" w:color="000000"/>
              <w:left w:val="single" w:sz="7" w:space="0" w:color="000000"/>
              <w:bottom w:val="single" w:sz="6" w:space="0" w:color="000000"/>
              <w:right w:val="single" w:sz="6" w:space="0" w:color="000000"/>
            </w:tcBorders>
          </w:tcPr>
          <w:p w14:paraId="5E739764" w14:textId="77777777" w:rsidR="004C6436" w:rsidRDefault="001839CD">
            <w:pPr>
              <w:spacing w:after="0" w:line="259" w:lineRule="auto"/>
              <w:ind w:left="0" w:right="0" w:firstLine="0"/>
              <w:jc w:val="right"/>
            </w:pPr>
            <w:r>
              <w:rPr>
                <w:sz w:val="19"/>
              </w:rPr>
              <w:t>0,10</w:t>
            </w:r>
          </w:p>
        </w:tc>
        <w:tc>
          <w:tcPr>
            <w:tcW w:w="4244" w:type="dxa"/>
            <w:gridSpan w:val="2"/>
            <w:tcBorders>
              <w:top w:val="single" w:sz="7" w:space="0" w:color="000000"/>
              <w:left w:val="single" w:sz="6" w:space="0" w:color="000000"/>
              <w:bottom w:val="single" w:sz="6" w:space="0" w:color="000000"/>
              <w:right w:val="single" w:sz="6" w:space="0" w:color="000000"/>
            </w:tcBorders>
          </w:tcPr>
          <w:p w14:paraId="1383CD0B" w14:textId="77777777" w:rsidR="004C6436" w:rsidRDefault="001839CD">
            <w:pPr>
              <w:spacing w:after="0" w:line="259" w:lineRule="auto"/>
              <w:ind w:left="0" w:right="5" w:firstLine="0"/>
              <w:jc w:val="center"/>
            </w:pPr>
            <w:r>
              <w:rPr>
                <w:sz w:val="19"/>
              </w:rPr>
              <w:t>Détail FE</w:t>
            </w:r>
          </w:p>
        </w:tc>
      </w:tr>
      <w:tr w:rsidR="004C6436" w14:paraId="3D235ED9" w14:textId="77777777">
        <w:trPr>
          <w:trHeight w:val="254"/>
        </w:trPr>
        <w:tc>
          <w:tcPr>
            <w:tcW w:w="3101" w:type="dxa"/>
            <w:tcBorders>
              <w:top w:val="single" w:sz="6" w:space="0" w:color="000000"/>
              <w:left w:val="single" w:sz="6" w:space="0" w:color="000000"/>
              <w:bottom w:val="single" w:sz="7" w:space="0" w:color="000000"/>
              <w:right w:val="single" w:sz="6" w:space="0" w:color="000000"/>
            </w:tcBorders>
          </w:tcPr>
          <w:p w14:paraId="266E45F7" w14:textId="77777777" w:rsidR="004C6436" w:rsidRDefault="001839CD">
            <w:pPr>
              <w:spacing w:after="0" w:line="259" w:lineRule="auto"/>
              <w:ind w:left="1" w:right="0" w:firstLine="0"/>
              <w:jc w:val="left"/>
            </w:pPr>
            <w:r>
              <w:rPr>
                <w:sz w:val="19"/>
              </w:rPr>
              <w:t>Anti-mousse</w:t>
            </w:r>
          </w:p>
        </w:tc>
        <w:tc>
          <w:tcPr>
            <w:tcW w:w="1039" w:type="dxa"/>
            <w:tcBorders>
              <w:top w:val="single" w:sz="6" w:space="0" w:color="000000"/>
              <w:left w:val="single" w:sz="6" w:space="0" w:color="000000"/>
              <w:bottom w:val="single" w:sz="7" w:space="0" w:color="000000"/>
              <w:right w:val="single" w:sz="7" w:space="0" w:color="000000"/>
            </w:tcBorders>
          </w:tcPr>
          <w:p w14:paraId="6F7ED4DE" w14:textId="77777777" w:rsidR="004C6436" w:rsidRDefault="001839CD">
            <w:pPr>
              <w:spacing w:after="0" w:line="259" w:lineRule="auto"/>
              <w:ind w:left="0" w:right="0" w:firstLine="0"/>
              <w:jc w:val="center"/>
            </w:pPr>
            <w:r>
              <w:rPr>
                <w:sz w:val="19"/>
              </w:rPr>
              <w:t>116 300</w:t>
            </w:r>
          </w:p>
        </w:tc>
        <w:tc>
          <w:tcPr>
            <w:tcW w:w="670" w:type="dxa"/>
            <w:tcBorders>
              <w:top w:val="single" w:sz="6" w:space="0" w:color="000000"/>
              <w:left w:val="single" w:sz="7" w:space="0" w:color="000000"/>
              <w:bottom w:val="single" w:sz="7" w:space="0" w:color="000000"/>
              <w:right w:val="single" w:sz="6" w:space="0" w:color="000000"/>
            </w:tcBorders>
          </w:tcPr>
          <w:p w14:paraId="6FB93511" w14:textId="77777777" w:rsidR="004C6436" w:rsidRDefault="001839CD">
            <w:pPr>
              <w:spacing w:after="0" w:line="259" w:lineRule="auto"/>
              <w:ind w:left="0" w:right="0" w:firstLine="0"/>
              <w:jc w:val="right"/>
            </w:pPr>
            <w:r>
              <w:rPr>
                <w:sz w:val="19"/>
              </w:rPr>
              <w:t>0,68</w:t>
            </w:r>
          </w:p>
        </w:tc>
        <w:tc>
          <w:tcPr>
            <w:tcW w:w="4244" w:type="dxa"/>
            <w:gridSpan w:val="2"/>
            <w:tcBorders>
              <w:top w:val="single" w:sz="6" w:space="0" w:color="000000"/>
              <w:left w:val="single" w:sz="6" w:space="0" w:color="000000"/>
              <w:bottom w:val="single" w:sz="7" w:space="0" w:color="000000"/>
              <w:right w:val="single" w:sz="6" w:space="0" w:color="000000"/>
            </w:tcBorders>
          </w:tcPr>
          <w:p w14:paraId="2F35C716" w14:textId="77777777" w:rsidR="004C6436" w:rsidRDefault="001839CD">
            <w:pPr>
              <w:spacing w:after="0" w:line="259" w:lineRule="auto"/>
              <w:ind w:left="0" w:right="5" w:firstLine="0"/>
              <w:jc w:val="center"/>
            </w:pPr>
            <w:r>
              <w:rPr>
                <w:sz w:val="19"/>
              </w:rPr>
              <w:t>Détail FE</w:t>
            </w:r>
          </w:p>
        </w:tc>
      </w:tr>
      <w:tr w:rsidR="004C6436" w14:paraId="63EF1CA6" w14:textId="77777777">
        <w:trPr>
          <w:trHeight w:val="253"/>
        </w:trPr>
        <w:tc>
          <w:tcPr>
            <w:tcW w:w="3101" w:type="dxa"/>
            <w:tcBorders>
              <w:top w:val="single" w:sz="7" w:space="0" w:color="000000"/>
              <w:left w:val="single" w:sz="6" w:space="0" w:color="000000"/>
              <w:bottom w:val="single" w:sz="6" w:space="0" w:color="000000"/>
              <w:right w:val="single" w:sz="6" w:space="0" w:color="000000"/>
            </w:tcBorders>
          </w:tcPr>
          <w:p w14:paraId="10FA8C18" w14:textId="77777777" w:rsidR="004C6436" w:rsidRDefault="001839CD">
            <w:pPr>
              <w:spacing w:after="0" w:line="259" w:lineRule="auto"/>
              <w:ind w:left="1" w:right="0" w:firstLine="0"/>
              <w:jc w:val="left"/>
            </w:pPr>
            <w:r>
              <w:rPr>
                <w:sz w:val="19"/>
              </w:rPr>
              <w:t>Eau évapo</w:t>
            </w:r>
          </w:p>
        </w:tc>
        <w:tc>
          <w:tcPr>
            <w:tcW w:w="1039" w:type="dxa"/>
            <w:tcBorders>
              <w:top w:val="single" w:sz="7" w:space="0" w:color="000000"/>
              <w:left w:val="single" w:sz="6" w:space="0" w:color="000000"/>
              <w:bottom w:val="single" w:sz="6" w:space="0" w:color="000000"/>
              <w:right w:val="single" w:sz="7" w:space="0" w:color="000000"/>
            </w:tcBorders>
          </w:tcPr>
          <w:p w14:paraId="76DD1F5A" w14:textId="77777777" w:rsidR="004C6436" w:rsidRDefault="004C6436">
            <w:pPr>
              <w:spacing w:after="160" w:line="259" w:lineRule="auto"/>
              <w:ind w:left="0" w:right="0" w:firstLine="0"/>
              <w:jc w:val="left"/>
            </w:pPr>
          </w:p>
        </w:tc>
        <w:tc>
          <w:tcPr>
            <w:tcW w:w="670" w:type="dxa"/>
            <w:tcBorders>
              <w:top w:val="single" w:sz="7" w:space="0" w:color="000000"/>
              <w:left w:val="single" w:sz="7" w:space="0" w:color="000000"/>
              <w:bottom w:val="single" w:sz="6" w:space="0" w:color="000000"/>
              <w:right w:val="single" w:sz="6" w:space="0" w:color="000000"/>
            </w:tcBorders>
          </w:tcPr>
          <w:p w14:paraId="1C08A719" w14:textId="77777777" w:rsidR="004C6436" w:rsidRDefault="001839CD">
            <w:pPr>
              <w:spacing w:after="0" w:line="259" w:lineRule="auto"/>
              <w:ind w:left="0" w:right="0" w:firstLine="0"/>
              <w:jc w:val="right"/>
            </w:pPr>
            <w:r>
              <w:rPr>
                <w:sz w:val="19"/>
              </w:rPr>
              <w:t>0,00</w:t>
            </w:r>
          </w:p>
        </w:tc>
        <w:tc>
          <w:tcPr>
            <w:tcW w:w="4244" w:type="dxa"/>
            <w:gridSpan w:val="2"/>
            <w:tcBorders>
              <w:top w:val="single" w:sz="7" w:space="0" w:color="000000"/>
              <w:left w:val="single" w:sz="6" w:space="0" w:color="000000"/>
              <w:bottom w:val="single" w:sz="6" w:space="0" w:color="000000"/>
              <w:right w:val="single" w:sz="6" w:space="0" w:color="000000"/>
            </w:tcBorders>
          </w:tcPr>
          <w:p w14:paraId="12FF3709" w14:textId="77777777" w:rsidR="004C6436" w:rsidRDefault="004C6436">
            <w:pPr>
              <w:spacing w:after="160" w:line="259" w:lineRule="auto"/>
              <w:ind w:left="0" w:right="0" w:firstLine="0"/>
              <w:jc w:val="left"/>
            </w:pPr>
          </w:p>
        </w:tc>
      </w:tr>
      <w:tr w:rsidR="004C6436" w14:paraId="159E2FAD" w14:textId="77777777">
        <w:trPr>
          <w:trHeight w:val="254"/>
        </w:trPr>
        <w:tc>
          <w:tcPr>
            <w:tcW w:w="3101" w:type="dxa"/>
            <w:tcBorders>
              <w:top w:val="single" w:sz="6" w:space="0" w:color="000000"/>
              <w:left w:val="single" w:sz="6" w:space="0" w:color="000000"/>
              <w:bottom w:val="single" w:sz="7" w:space="0" w:color="000000"/>
              <w:right w:val="single" w:sz="6" w:space="0" w:color="000000"/>
            </w:tcBorders>
          </w:tcPr>
          <w:p w14:paraId="672AF7F9" w14:textId="77777777" w:rsidR="004C6436" w:rsidRDefault="001839CD">
            <w:pPr>
              <w:spacing w:after="0" w:line="259" w:lineRule="auto"/>
              <w:ind w:left="1" w:right="0" w:firstLine="0"/>
              <w:jc w:val="left"/>
            </w:pPr>
            <w:r>
              <w:rPr>
                <w:sz w:val="19"/>
              </w:rPr>
              <w:t>Vapeur vive</w:t>
            </w:r>
          </w:p>
        </w:tc>
        <w:tc>
          <w:tcPr>
            <w:tcW w:w="1039" w:type="dxa"/>
            <w:tcBorders>
              <w:top w:val="single" w:sz="6" w:space="0" w:color="000000"/>
              <w:left w:val="single" w:sz="6" w:space="0" w:color="000000"/>
              <w:bottom w:val="single" w:sz="7" w:space="0" w:color="000000"/>
              <w:right w:val="single" w:sz="7" w:space="0" w:color="000000"/>
            </w:tcBorders>
          </w:tcPr>
          <w:p w14:paraId="76780C55" w14:textId="77777777" w:rsidR="004C6436" w:rsidRDefault="001839CD">
            <w:pPr>
              <w:spacing w:after="0" w:line="259" w:lineRule="auto"/>
              <w:ind w:left="0" w:right="0" w:firstLine="0"/>
              <w:jc w:val="center"/>
            </w:pPr>
            <w:r>
              <w:rPr>
                <w:sz w:val="19"/>
              </w:rPr>
              <w:t>227 000</w:t>
            </w:r>
          </w:p>
        </w:tc>
        <w:tc>
          <w:tcPr>
            <w:tcW w:w="670" w:type="dxa"/>
            <w:tcBorders>
              <w:top w:val="single" w:sz="6" w:space="0" w:color="000000"/>
              <w:left w:val="single" w:sz="7" w:space="0" w:color="000000"/>
              <w:bottom w:val="single" w:sz="7" w:space="0" w:color="000000"/>
              <w:right w:val="single" w:sz="6" w:space="0" w:color="000000"/>
            </w:tcBorders>
          </w:tcPr>
          <w:p w14:paraId="767E02E6" w14:textId="77777777" w:rsidR="004C6436" w:rsidRDefault="001839CD">
            <w:pPr>
              <w:spacing w:after="0" w:line="259" w:lineRule="auto"/>
              <w:ind w:left="0" w:right="0" w:firstLine="0"/>
              <w:jc w:val="right"/>
            </w:pPr>
            <w:r>
              <w:rPr>
                <w:sz w:val="19"/>
              </w:rPr>
              <w:t>1,34</w:t>
            </w:r>
          </w:p>
        </w:tc>
        <w:tc>
          <w:tcPr>
            <w:tcW w:w="4244" w:type="dxa"/>
            <w:gridSpan w:val="2"/>
            <w:tcBorders>
              <w:top w:val="single" w:sz="6" w:space="0" w:color="000000"/>
              <w:left w:val="single" w:sz="6" w:space="0" w:color="000000"/>
              <w:bottom w:val="single" w:sz="7" w:space="0" w:color="000000"/>
              <w:right w:val="single" w:sz="6" w:space="0" w:color="000000"/>
            </w:tcBorders>
          </w:tcPr>
          <w:p w14:paraId="5B4232A8" w14:textId="77777777" w:rsidR="004C6436" w:rsidRDefault="001839CD">
            <w:pPr>
              <w:spacing w:after="0" w:line="259" w:lineRule="auto"/>
              <w:ind w:left="1" w:right="0" w:firstLine="0"/>
              <w:jc w:val="center"/>
            </w:pPr>
            <w:r>
              <w:rPr>
                <w:sz w:val="19"/>
              </w:rPr>
              <w:t>1200 kg/he soit 5 700 MWh/an  à 40 €/MWh</w:t>
            </w:r>
          </w:p>
        </w:tc>
      </w:tr>
      <w:tr w:rsidR="004C6436" w14:paraId="4B2732D7" w14:textId="77777777">
        <w:trPr>
          <w:trHeight w:val="254"/>
        </w:trPr>
        <w:tc>
          <w:tcPr>
            <w:tcW w:w="3101" w:type="dxa"/>
            <w:tcBorders>
              <w:top w:val="single" w:sz="7" w:space="0" w:color="000000"/>
              <w:left w:val="single" w:sz="6" w:space="0" w:color="000000"/>
              <w:bottom w:val="single" w:sz="7" w:space="0" w:color="000000"/>
              <w:right w:val="single" w:sz="6" w:space="0" w:color="000000"/>
            </w:tcBorders>
            <w:shd w:val="clear" w:color="auto" w:fill="C6E0B4"/>
          </w:tcPr>
          <w:p w14:paraId="7097AEC0" w14:textId="77777777" w:rsidR="004C6436" w:rsidRDefault="001839CD">
            <w:pPr>
              <w:spacing w:after="0" w:line="259" w:lineRule="auto"/>
              <w:ind w:left="0" w:right="12" w:firstLine="0"/>
              <w:jc w:val="right"/>
            </w:pPr>
            <w:r>
              <w:rPr>
                <w:sz w:val="19"/>
              </w:rPr>
              <w:t>Sous total évapo</w:t>
            </w:r>
          </w:p>
        </w:tc>
        <w:tc>
          <w:tcPr>
            <w:tcW w:w="1039" w:type="dxa"/>
            <w:tcBorders>
              <w:top w:val="single" w:sz="7" w:space="0" w:color="000000"/>
              <w:left w:val="single" w:sz="6" w:space="0" w:color="000000"/>
              <w:bottom w:val="single" w:sz="7" w:space="0" w:color="000000"/>
              <w:right w:val="single" w:sz="7" w:space="0" w:color="000000"/>
            </w:tcBorders>
            <w:shd w:val="clear" w:color="auto" w:fill="C6E0B4"/>
          </w:tcPr>
          <w:p w14:paraId="0617F0B8" w14:textId="77777777" w:rsidR="004C6436" w:rsidRDefault="001839CD">
            <w:pPr>
              <w:spacing w:after="0" w:line="259" w:lineRule="auto"/>
              <w:ind w:left="1" w:right="0" w:firstLine="0"/>
              <w:jc w:val="center"/>
            </w:pPr>
            <w:r>
              <w:rPr>
                <w:sz w:val="19"/>
              </w:rPr>
              <w:t>1 272 400</w:t>
            </w:r>
          </w:p>
        </w:tc>
        <w:tc>
          <w:tcPr>
            <w:tcW w:w="670" w:type="dxa"/>
            <w:tcBorders>
              <w:top w:val="single" w:sz="7" w:space="0" w:color="000000"/>
              <w:left w:val="single" w:sz="7" w:space="0" w:color="000000"/>
              <w:bottom w:val="single" w:sz="7" w:space="0" w:color="000000"/>
              <w:right w:val="single" w:sz="6" w:space="0" w:color="000000"/>
            </w:tcBorders>
            <w:shd w:val="clear" w:color="auto" w:fill="C6E0B4"/>
          </w:tcPr>
          <w:p w14:paraId="5F7A64C9" w14:textId="77777777" w:rsidR="004C6436" w:rsidRDefault="001839CD">
            <w:pPr>
              <w:spacing w:after="0" w:line="259" w:lineRule="auto"/>
              <w:ind w:left="13" w:right="0" w:firstLine="0"/>
              <w:jc w:val="center"/>
            </w:pPr>
            <w:r>
              <w:rPr>
                <w:sz w:val="19"/>
              </w:rPr>
              <w:t>7,48</w:t>
            </w:r>
          </w:p>
        </w:tc>
        <w:tc>
          <w:tcPr>
            <w:tcW w:w="4244" w:type="dxa"/>
            <w:gridSpan w:val="2"/>
            <w:tcBorders>
              <w:top w:val="single" w:sz="7" w:space="0" w:color="000000"/>
              <w:left w:val="single" w:sz="6" w:space="0" w:color="000000"/>
              <w:bottom w:val="single" w:sz="7" w:space="0" w:color="000000"/>
              <w:right w:val="single" w:sz="6" w:space="0" w:color="000000"/>
            </w:tcBorders>
            <w:shd w:val="clear" w:color="auto" w:fill="C6E0B4"/>
          </w:tcPr>
          <w:p w14:paraId="757957B8" w14:textId="77777777" w:rsidR="004C6436" w:rsidRDefault="004C6436">
            <w:pPr>
              <w:spacing w:after="160" w:line="259" w:lineRule="auto"/>
              <w:ind w:left="0" w:right="0" w:firstLine="0"/>
              <w:jc w:val="left"/>
            </w:pPr>
          </w:p>
        </w:tc>
      </w:tr>
      <w:tr w:rsidR="004C6436" w14:paraId="2ECED75E" w14:textId="77777777">
        <w:trPr>
          <w:trHeight w:val="254"/>
        </w:trPr>
        <w:tc>
          <w:tcPr>
            <w:tcW w:w="3101" w:type="dxa"/>
            <w:tcBorders>
              <w:top w:val="single" w:sz="7" w:space="0" w:color="000000"/>
              <w:left w:val="single" w:sz="6" w:space="0" w:color="000000"/>
              <w:bottom w:val="single" w:sz="7" w:space="0" w:color="000000"/>
              <w:right w:val="single" w:sz="6" w:space="0" w:color="000000"/>
            </w:tcBorders>
            <w:shd w:val="clear" w:color="auto" w:fill="C6E0B4"/>
          </w:tcPr>
          <w:p w14:paraId="39D64BD4" w14:textId="77777777" w:rsidR="004C6436" w:rsidRDefault="001839CD">
            <w:pPr>
              <w:spacing w:after="0" w:line="259" w:lineRule="auto"/>
              <w:ind w:left="0" w:right="4" w:firstLine="0"/>
              <w:jc w:val="right"/>
            </w:pPr>
            <w:r>
              <w:rPr>
                <w:sz w:val="19"/>
              </w:rPr>
              <w:t>TOTAL</w:t>
            </w:r>
          </w:p>
        </w:tc>
        <w:tc>
          <w:tcPr>
            <w:tcW w:w="1039" w:type="dxa"/>
            <w:tcBorders>
              <w:top w:val="single" w:sz="7" w:space="0" w:color="000000"/>
              <w:left w:val="single" w:sz="6" w:space="0" w:color="000000"/>
              <w:bottom w:val="single" w:sz="7" w:space="0" w:color="000000"/>
              <w:right w:val="single" w:sz="7" w:space="0" w:color="000000"/>
            </w:tcBorders>
            <w:shd w:val="clear" w:color="auto" w:fill="C6E0B4"/>
          </w:tcPr>
          <w:p w14:paraId="6D27E92B" w14:textId="77777777" w:rsidR="004C6436" w:rsidRDefault="001839CD">
            <w:pPr>
              <w:spacing w:after="0" w:line="259" w:lineRule="auto"/>
              <w:ind w:left="1" w:right="0" w:firstLine="0"/>
              <w:jc w:val="center"/>
            </w:pPr>
            <w:r>
              <w:rPr>
                <w:sz w:val="19"/>
              </w:rPr>
              <w:t>1 546 900</w:t>
            </w:r>
          </w:p>
        </w:tc>
        <w:tc>
          <w:tcPr>
            <w:tcW w:w="670" w:type="dxa"/>
            <w:tcBorders>
              <w:top w:val="single" w:sz="7" w:space="0" w:color="000000"/>
              <w:left w:val="single" w:sz="7" w:space="0" w:color="000000"/>
              <w:bottom w:val="single" w:sz="7" w:space="0" w:color="000000"/>
              <w:right w:val="single" w:sz="6" w:space="0" w:color="000000"/>
            </w:tcBorders>
            <w:shd w:val="clear" w:color="auto" w:fill="C6E0B4"/>
          </w:tcPr>
          <w:p w14:paraId="2F28F8B4" w14:textId="77777777" w:rsidR="004C6436" w:rsidRDefault="001839CD">
            <w:pPr>
              <w:spacing w:after="0" w:line="259" w:lineRule="auto"/>
              <w:ind w:left="13" w:right="0" w:firstLine="0"/>
              <w:jc w:val="center"/>
            </w:pPr>
            <w:r>
              <w:rPr>
                <w:sz w:val="19"/>
              </w:rPr>
              <w:t>9,10</w:t>
            </w:r>
          </w:p>
        </w:tc>
        <w:tc>
          <w:tcPr>
            <w:tcW w:w="4244" w:type="dxa"/>
            <w:gridSpan w:val="2"/>
            <w:tcBorders>
              <w:top w:val="single" w:sz="7" w:space="0" w:color="000000"/>
              <w:left w:val="single" w:sz="6" w:space="0" w:color="000000"/>
              <w:bottom w:val="single" w:sz="7" w:space="0" w:color="000000"/>
              <w:right w:val="single" w:sz="6" w:space="0" w:color="000000"/>
            </w:tcBorders>
            <w:shd w:val="clear" w:color="auto" w:fill="C6E0B4"/>
          </w:tcPr>
          <w:p w14:paraId="51D9E263" w14:textId="77777777" w:rsidR="004C6436" w:rsidRDefault="004C6436">
            <w:pPr>
              <w:spacing w:after="160" w:line="259" w:lineRule="auto"/>
              <w:ind w:left="0" w:right="0" w:firstLine="0"/>
              <w:jc w:val="left"/>
            </w:pPr>
          </w:p>
        </w:tc>
      </w:tr>
    </w:tbl>
    <w:p w14:paraId="5028FE19" w14:textId="77777777" w:rsidR="004C6436" w:rsidRDefault="001839CD">
      <w:pPr>
        <w:spacing w:after="165" w:line="259" w:lineRule="auto"/>
        <w:ind w:left="0" w:right="0" w:firstLine="0"/>
        <w:jc w:val="left"/>
      </w:pPr>
      <w:r>
        <w:t xml:space="preserve"> </w:t>
      </w:r>
    </w:p>
    <w:p w14:paraId="4FA8F3D3" w14:textId="77777777" w:rsidR="004C6436" w:rsidRDefault="001839CD">
      <w:pPr>
        <w:ind w:left="-5" w:right="42"/>
      </w:pPr>
      <w:r>
        <w:t xml:space="preserve">L’analyse du coût des consommables met en avant une charge de 51 % liée aux produits chimiques et 48 % lié à l’énergie pour un cout moyen de traitement de 9,1€/m3 de digestat brut.   </w:t>
      </w:r>
    </w:p>
    <w:p w14:paraId="1F9ED154" w14:textId="77777777" w:rsidR="004C6436" w:rsidRDefault="001839CD">
      <w:pPr>
        <w:spacing w:after="165" w:line="259" w:lineRule="auto"/>
        <w:ind w:left="0" w:right="0" w:firstLine="0"/>
        <w:jc w:val="left"/>
      </w:pPr>
      <w:r>
        <w:t xml:space="preserve"> </w:t>
      </w:r>
    </w:p>
    <w:p w14:paraId="2AD137AB" w14:textId="77777777" w:rsidR="004C6436" w:rsidRDefault="001839CD">
      <w:pPr>
        <w:spacing w:after="165" w:line="259" w:lineRule="auto"/>
        <w:ind w:left="0" w:right="0" w:firstLine="0"/>
        <w:jc w:val="left"/>
      </w:pPr>
      <w:r>
        <w:t xml:space="preserve"> </w:t>
      </w:r>
    </w:p>
    <w:p w14:paraId="37515EC8" w14:textId="77777777" w:rsidR="004C6436" w:rsidRDefault="001839CD">
      <w:pPr>
        <w:spacing w:after="0" w:line="259" w:lineRule="auto"/>
        <w:ind w:left="0" w:right="0" w:firstLine="0"/>
        <w:jc w:val="left"/>
      </w:pPr>
      <w:r>
        <w:t xml:space="preserve"> </w:t>
      </w:r>
    </w:p>
    <w:p w14:paraId="47ADF952" w14:textId="77777777" w:rsidR="004C6436" w:rsidRDefault="001839CD">
      <w:pPr>
        <w:spacing w:after="75"/>
        <w:ind w:left="-5" w:right="42"/>
      </w:pPr>
      <w:r>
        <w:t>Graphique : Répartition du coût des consommables pour le traitemen</w:t>
      </w:r>
      <w:r>
        <w:t xml:space="preserve">t du digestat </w:t>
      </w:r>
    </w:p>
    <w:p w14:paraId="78429062" w14:textId="77777777" w:rsidR="004C6436" w:rsidRDefault="001839CD">
      <w:pPr>
        <w:spacing w:after="105" w:line="259" w:lineRule="auto"/>
        <w:ind w:left="-7" w:right="3610" w:firstLine="0"/>
        <w:jc w:val="center"/>
      </w:pPr>
      <w:r>
        <w:rPr>
          <w:noProof/>
        </w:rPr>
        <w:drawing>
          <wp:inline distT="0" distB="0" distL="0" distR="0" wp14:anchorId="483E0CEC" wp14:editId="0F828C62">
            <wp:extent cx="3474720" cy="2334768"/>
            <wp:effectExtent l="0" t="0" r="0" b="0"/>
            <wp:docPr id="3842" name="Picture 3842"/>
            <wp:cNvGraphicFramePr/>
            <a:graphic xmlns:a="http://schemas.openxmlformats.org/drawingml/2006/main">
              <a:graphicData uri="http://schemas.openxmlformats.org/drawingml/2006/picture">
                <pic:pic xmlns:pic="http://schemas.openxmlformats.org/drawingml/2006/picture">
                  <pic:nvPicPr>
                    <pic:cNvPr id="3842" name="Picture 3842"/>
                    <pic:cNvPicPr/>
                  </pic:nvPicPr>
                  <pic:blipFill>
                    <a:blip r:embed="rId42"/>
                    <a:stretch>
                      <a:fillRect/>
                    </a:stretch>
                  </pic:blipFill>
                  <pic:spPr>
                    <a:xfrm>
                      <a:off x="0" y="0"/>
                      <a:ext cx="3474720" cy="2334768"/>
                    </a:xfrm>
                    <a:prstGeom prst="rect">
                      <a:avLst/>
                    </a:prstGeom>
                  </pic:spPr>
                </pic:pic>
              </a:graphicData>
            </a:graphic>
          </wp:inline>
        </w:drawing>
      </w:r>
      <w:r>
        <w:t xml:space="preserve"> </w:t>
      </w:r>
    </w:p>
    <w:p w14:paraId="2CA9F863" w14:textId="77777777" w:rsidR="004C6436" w:rsidRDefault="001839CD">
      <w:pPr>
        <w:spacing w:after="165" w:line="259" w:lineRule="auto"/>
        <w:ind w:left="0" w:right="0" w:firstLine="0"/>
        <w:jc w:val="left"/>
      </w:pPr>
      <w:r>
        <w:t xml:space="preserve"> </w:t>
      </w:r>
    </w:p>
    <w:p w14:paraId="0FAAC050" w14:textId="77777777" w:rsidR="004C6436" w:rsidRDefault="001839CD">
      <w:pPr>
        <w:ind w:left="-5" w:right="42"/>
      </w:pPr>
      <w:r>
        <w:t>Pour la production de vapeur donc l’évaporateur à besoin, FE estime à 5 700 MWh/an lorsque le BP de NE reprend une valeur de 7 890 MWh pour la chaleur. Le BP est donc sécurisé de 38 % pour ce poste, puisque l’usage du gaz naturel est ut</w:t>
      </w:r>
      <w:r>
        <w:t xml:space="preserve">ilisé uniquement pour l’évapo. Cette marge quantitative sera nécessaire pour prendre ne compte l’évolution du prix de la molécule de gaz. </w:t>
      </w:r>
    </w:p>
    <w:p w14:paraId="24A08871" w14:textId="77777777" w:rsidR="004C6436" w:rsidRDefault="001839CD">
      <w:pPr>
        <w:spacing w:line="302" w:lineRule="auto"/>
        <w:ind w:left="0" w:right="46" w:firstLine="0"/>
      </w:pPr>
      <w:r>
        <w:rPr>
          <w:color w:val="FF0000"/>
        </w:rPr>
        <w:t>D’un point de vue économique, un gain de vente de biométhane doit être mis en avant dans le chiffre d’affaires car gr</w:t>
      </w:r>
      <w:r>
        <w:rPr>
          <w:color w:val="FF0000"/>
        </w:rPr>
        <w:t xml:space="preserve">âce à cette réutilisation d’énergie fatale, il ne doit pas avoir d’autoconsommation de biogaz. Si l’ensemble de l’énergie fatale substitue de l’autoconsommation, le gain de chiffre d’affaires peut atteindre 400 000 €/an. </w:t>
      </w:r>
    </w:p>
    <w:p w14:paraId="3D9F268D" w14:textId="77777777" w:rsidR="004C6436" w:rsidRDefault="001839CD">
      <w:pPr>
        <w:pStyle w:val="Titre5"/>
        <w:ind w:left="-5"/>
      </w:pPr>
      <w:r>
        <w:t>Remarques</w:t>
      </w:r>
      <w:r>
        <w:rPr>
          <w:u w:val="none"/>
        </w:rPr>
        <w:t xml:space="preserve"> </w:t>
      </w:r>
    </w:p>
    <w:p w14:paraId="1D96BE59" w14:textId="77777777" w:rsidR="004C6436" w:rsidRDefault="001839CD">
      <w:pPr>
        <w:ind w:left="-5" w:right="42"/>
      </w:pPr>
      <w:r>
        <w:t>Le cout global du trait</w:t>
      </w:r>
      <w:r>
        <w:t>ement du digestat est de l’ordre de 9.1 € ce qui est légèrement supérieur sur des installations similaires en fonctionnement ou en étude : différence de l’ordre de 50 %, mais avec les incertitudes sur le prix de l’énergie et des consommables, cette marge e</w:t>
      </w:r>
      <w:r>
        <w:t xml:space="preserve">st nécessaire.  </w:t>
      </w:r>
    </w:p>
    <w:p w14:paraId="3B112EFB" w14:textId="77777777" w:rsidR="004C6436" w:rsidRDefault="001839CD">
      <w:pPr>
        <w:spacing w:after="534"/>
        <w:ind w:left="-5" w:right="42"/>
      </w:pPr>
      <w:r>
        <w:t xml:space="preserve">A noter que le cout de l’évaporation est en partie compensé par une réutilisation de l’énergie fatal permettant une augmentation de chiffre d’affaires d’environ 400 000 € </w:t>
      </w:r>
    </w:p>
    <w:p w14:paraId="1D441413" w14:textId="77777777" w:rsidR="004C6436" w:rsidRDefault="001839CD">
      <w:pPr>
        <w:pStyle w:val="Titre2"/>
        <w:ind w:left="-5"/>
      </w:pPr>
      <w:bookmarkStart w:id="90" w:name="_Toc68368"/>
      <w:r>
        <w:t>6.3</w:t>
      </w:r>
      <w:r>
        <w:t xml:space="preserve"> </w:t>
      </w:r>
      <w:r>
        <w:t xml:space="preserve">Analyse du plan d’épandage </w:t>
      </w:r>
      <w:bookmarkEnd w:id="90"/>
    </w:p>
    <w:p w14:paraId="57C2DBEA" w14:textId="77777777" w:rsidR="004C6436" w:rsidRDefault="001839CD">
      <w:pPr>
        <w:ind w:left="-5" w:right="42"/>
      </w:pPr>
      <w:r>
        <w:t>Plusieurs critères règlementaires doivent être vérifiés pour justifier l’intérêt agronomique de la valorisation du digestat sur les terres agricoles. L’analyse a été réalisé à partir des documents suivants produits par la Chambre d’Agriculture dans le cadr</w:t>
      </w:r>
      <w:r>
        <w:t xml:space="preserve">e du dossier ICPE: </w:t>
      </w:r>
    </w:p>
    <w:p w14:paraId="697B96FE" w14:textId="77777777" w:rsidR="004C6436" w:rsidRDefault="001839CD">
      <w:pPr>
        <w:numPr>
          <w:ilvl w:val="0"/>
          <w:numId w:val="36"/>
        </w:numPr>
        <w:ind w:right="42" w:hanging="709"/>
      </w:pPr>
      <w:r>
        <w:t xml:space="preserve">Etude parcellaire de novembre 2021 </w:t>
      </w:r>
    </w:p>
    <w:p w14:paraId="455C7932" w14:textId="77777777" w:rsidR="004C6436" w:rsidRDefault="001839CD">
      <w:pPr>
        <w:numPr>
          <w:ilvl w:val="0"/>
          <w:numId w:val="36"/>
        </w:numPr>
        <w:ind w:right="42" w:hanging="709"/>
      </w:pPr>
      <w:r>
        <w:t xml:space="preserve">Complément dossier de novembre 2021 </w:t>
      </w:r>
    </w:p>
    <w:p w14:paraId="07A254B9" w14:textId="77777777" w:rsidR="004C6436" w:rsidRDefault="001839CD">
      <w:pPr>
        <w:numPr>
          <w:ilvl w:val="0"/>
          <w:numId w:val="36"/>
        </w:numPr>
        <w:ind w:right="42" w:hanging="709"/>
      </w:pPr>
      <w:r>
        <w:t xml:space="preserve">29 annexes du dossier du plan d’épandage   </w:t>
      </w:r>
    </w:p>
    <w:p w14:paraId="799903B6" w14:textId="77777777" w:rsidR="004C6436" w:rsidRDefault="001839CD">
      <w:pPr>
        <w:pStyle w:val="Titre3"/>
        <w:ind w:left="-5"/>
      </w:pPr>
      <w:bookmarkStart w:id="91" w:name="_Toc68369"/>
      <w:r>
        <w:t>6.3.1</w:t>
      </w:r>
      <w:r>
        <w:t xml:space="preserve"> </w:t>
      </w:r>
      <w:r>
        <w:t xml:space="preserve">Bilan de masse </w:t>
      </w:r>
      <w:bookmarkEnd w:id="91"/>
    </w:p>
    <w:p w14:paraId="7E305A65" w14:textId="77777777" w:rsidR="004C6436" w:rsidRDefault="001839CD">
      <w:pPr>
        <w:spacing w:after="0"/>
        <w:ind w:left="-5" w:right="42"/>
      </w:pPr>
      <w:r>
        <w:t>Au préalable de l’analyse de ces critères, les flux de matières entrantes et sortantes doivent co</w:t>
      </w:r>
      <w:r>
        <w:t xml:space="preserve">hérent. Le tableau ci-dessous, reprend les différentes informations chiffrées collectées dans le plan d’épandage : </w:t>
      </w:r>
    </w:p>
    <w:tbl>
      <w:tblPr>
        <w:tblStyle w:val="TableGrid"/>
        <w:tblW w:w="9053" w:type="dxa"/>
        <w:tblInd w:w="6" w:type="dxa"/>
        <w:tblCellMar>
          <w:top w:w="24" w:type="dxa"/>
          <w:left w:w="34" w:type="dxa"/>
          <w:bottom w:w="0" w:type="dxa"/>
          <w:right w:w="0" w:type="dxa"/>
        </w:tblCellMar>
        <w:tblLook w:val="04A0" w:firstRow="1" w:lastRow="0" w:firstColumn="1" w:lastColumn="0" w:noHBand="0" w:noVBand="1"/>
      </w:tblPr>
      <w:tblGrid>
        <w:gridCol w:w="918"/>
        <w:gridCol w:w="2092"/>
        <w:gridCol w:w="829"/>
        <w:gridCol w:w="869"/>
        <w:gridCol w:w="868"/>
        <w:gridCol w:w="869"/>
        <w:gridCol w:w="869"/>
        <w:gridCol w:w="869"/>
        <w:gridCol w:w="870"/>
      </w:tblGrid>
      <w:tr w:rsidR="004C6436" w14:paraId="44B70E1D" w14:textId="77777777">
        <w:trPr>
          <w:trHeight w:val="260"/>
        </w:trPr>
        <w:tc>
          <w:tcPr>
            <w:tcW w:w="919" w:type="dxa"/>
            <w:vMerge w:val="restart"/>
            <w:tcBorders>
              <w:top w:val="single" w:sz="7" w:space="0" w:color="000000"/>
              <w:left w:val="single" w:sz="7" w:space="0" w:color="000000"/>
              <w:bottom w:val="single" w:sz="6" w:space="0" w:color="000000"/>
              <w:right w:val="single" w:sz="6" w:space="0" w:color="000000"/>
            </w:tcBorders>
            <w:shd w:val="clear" w:color="auto" w:fill="FFD966"/>
            <w:vAlign w:val="center"/>
          </w:tcPr>
          <w:p w14:paraId="2008C982" w14:textId="77777777" w:rsidR="004C6436" w:rsidRDefault="001839CD">
            <w:pPr>
              <w:spacing w:after="0" w:line="259" w:lineRule="auto"/>
              <w:ind w:left="0" w:right="58" w:firstLine="0"/>
              <w:jc w:val="center"/>
            </w:pPr>
            <w:r>
              <w:rPr>
                <w:sz w:val="20"/>
              </w:rPr>
              <w:t xml:space="preserve">Type </w:t>
            </w:r>
          </w:p>
        </w:tc>
        <w:tc>
          <w:tcPr>
            <w:tcW w:w="2093" w:type="dxa"/>
            <w:vMerge w:val="restart"/>
            <w:tcBorders>
              <w:top w:val="single" w:sz="7" w:space="0" w:color="000000"/>
              <w:left w:val="single" w:sz="6" w:space="0" w:color="000000"/>
              <w:bottom w:val="single" w:sz="6" w:space="0" w:color="000000"/>
              <w:right w:val="single" w:sz="7" w:space="0" w:color="000000"/>
            </w:tcBorders>
            <w:shd w:val="clear" w:color="auto" w:fill="FFD966"/>
            <w:vAlign w:val="center"/>
          </w:tcPr>
          <w:p w14:paraId="0C273A99" w14:textId="77777777" w:rsidR="004C6436" w:rsidRDefault="001839CD">
            <w:pPr>
              <w:spacing w:after="0" w:line="259" w:lineRule="auto"/>
              <w:ind w:left="4" w:right="0" w:firstLine="0"/>
              <w:jc w:val="center"/>
            </w:pPr>
            <w:r>
              <w:rPr>
                <w:sz w:val="20"/>
              </w:rPr>
              <w:t>Digestat</w:t>
            </w:r>
          </w:p>
        </w:tc>
        <w:tc>
          <w:tcPr>
            <w:tcW w:w="829" w:type="dxa"/>
            <w:vMerge w:val="restart"/>
            <w:tcBorders>
              <w:top w:val="single" w:sz="7" w:space="0" w:color="000000"/>
              <w:left w:val="single" w:sz="7" w:space="0" w:color="000000"/>
              <w:bottom w:val="single" w:sz="6" w:space="0" w:color="000000"/>
              <w:right w:val="single" w:sz="7" w:space="0" w:color="000000"/>
            </w:tcBorders>
            <w:shd w:val="clear" w:color="auto" w:fill="FFD966"/>
            <w:vAlign w:val="center"/>
          </w:tcPr>
          <w:p w14:paraId="57FFC62A" w14:textId="77777777" w:rsidR="004C6436" w:rsidRDefault="001839CD">
            <w:pPr>
              <w:spacing w:after="0" w:line="259" w:lineRule="auto"/>
              <w:ind w:left="27" w:right="0" w:firstLine="0"/>
            </w:pPr>
            <w:r>
              <w:rPr>
                <w:sz w:val="20"/>
              </w:rPr>
              <w:t>Tonnage</w:t>
            </w:r>
          </w:p>
        </w:tc>
        <w:tc>
          <w:tcPr>
            <w:tcW w:w="1736" w:type="dxa"/>
            <w:gridSpan w:val="2"/>
            <w:tcBorders>
              <w:top w:val="single" w:sz="7" w:space="0" w:color="000000"/>
              <w:left w:val="single" w:sz="7" w:space="0" w:color="000000"/>
              <w:bottom w:val="single" w:sz="7" w:space="0" w:color="000000"/>
              <w:right w:val="single" w:sz="6" w:space="0" w:color="000000"/>
            </w:tcBorders>
            <w:shd w:val="clear" w:color="auto" w:fill="FFD966"/>
          </w:tcPr>
          <w:p w14:paraId="0A621726" w14:textId="77777777" w:rsidR="004C6436" w:rsidRDefault="001839CD">
            <w:pPr>
              <w:spacing w:after="0" w:line="259" w:lineRule="auto"/>
              <w:ind w:left="0" w:right="26" w:firstLine="0"/>
              <w:jc w:val="center"/>
            </w:pPr>
            <w:r>
              <w:rPr>
                <w:sz w:val="20"/>
              </w:rPr>
              <w:t>Flux de N</w:t>
            </w:r>
          </w:p>
        </w:tc>
        <w:tc>
          <w:tcPr>
            <w:tcW w:w="1737" w:type="dxa"/>
            <w:gridSpan w:val="2"/>
            <w:tcBorders>
              <w:top w:val="single" w:sz="7" w:space="0" w:color="000000"/>
              <w:left w:val="single" w:sz="6" w:space="0" w:color="000000"/>
              <w:bottom w:val="single" w:sz="7" w:space="0" w:color="000000"/>
              <w:right w:val="single" w:sz="7" w:space="0" w:color="000000"/>
            </w:tcBorders>
            <w:shd w:val="clear" w:color="auto" w:fill="FFD966"/>
          </w:tcPr>
          <w:p w14:paraId="701EB0C5" w14:textId="77777777" w:rsidR="004C6436" w:rsidRDefault="001839CD">
            <w:pPr>
              <w:spacing w:after="0" w:line="259" w:lineRule="auto"/>
              <w:ind w:left="0" w:right="0" w:firstLine="0"/>
              <w:jc w:val="center"/>
            </w:pPr>
            <w:r>
              <w:rPr>
                <w:sz w:val="20"/>
              </w:rPr>
              <w:t>Flux P2O5</w:t>
            </w:r>
          </w:p>
        </w:tc>
        <w:tc>
          <w:tcPr>
            <w:tcW w:w="1739" w:type="dxa"/>
            <w:gridSpan w:val="2"/>
            <w:tcBorders>
              <w:top w:val="single" w:sz="7" w:space="0" w:color="000000"/>
              <w:left w:val="single" w:sz="7" w:space="0" w:color="000000"/>
              <w:bottom w:val="single" w:sz="7" w:space="0" w:color="000000"/>
              <w:right w:val="single" w:sz="7" w:space="0" w:color="000000"/>
            </w:tcBorders>
            <w:shd w:val="clear" w:color="auto" w:fill="FFD966"/>
          </w:tcPr>
          <w:p w14:paraId="64705699" w14:textId="77777777" w:rsidR="004C6436" w:rsidRDefault="001839CD">
            <w:pPr>
              <w:spacing w:after="0" w:line="259" w:lineRule="auto"/>
              <w:ind w:left="0" w:right="23" w:firstLine="0"/>
              <w:jc w:val="center"/>
            </w:pPr>
            <w:r>
              <w:rPr>
                <w:sz w:val="20"/>
              </w:rPr>
              <w:t>Flux K2O</w:t>
            </w:r>
          </w:p>
        </w:tc>
      </w:tr>
      <w:tr w:rsidR="004C6436" w14:paraId="75413CB7" w14:textId="77777777">
        <w:trPr>
          <w:trHeight w:val="264"/>
        </w:trPr>
        <w:tc>
          <w:tcPr>
            <w:tcW w:w="0" w:type="auto"/>
            <w:vMerge/>
            <w:tcBorders>
              <w:top w:val="nil"/>
              <w:left w:val="single" w:sz="7" w:space="0" w:color="000000"/>
              <w:bottom w:val="single" w:sz="6" w:space="0" w:color="000000"/>
              <w:right w:val="single" w:sz="6" w:space="0" w:color="000000"/>
            </w:tcBorders>
          </w:tcPr>
          <w:p w14:paraId="3DA542E8" w14:textId="77777777" w:rsidR="004C6436" w:rsidRDefault="004C6436">
            <w:pPr>
              <w:spacing w:after="160" w:line="259" w:lineRule="auto"/>
              <w:ind w:left="0" w:right="0" w:firstLine="0"/>
              <w:jc w:val="left"/>
            </w:pPr>
          </w:p>
        </w:tc>
        <w:tc>
          <w:tcPr>
            <w:tcW w:w="0" w:type="auto"/>
            <w:vMerge/>
            <w:tcBorders>
              <w:top w:val="nil"/>
              <w:left w:val="single" w:sz="6" w:space="0" w:color="000000"/>
              <w:bottom w:val="single" w:sz="6" w:space="0" w:color="000000"/>
              <w:right w:val="single" w:sz="7" w:space="0" w:color="000000"/>
            </w:tcBorders>
          </w:tcPr>
          <w:p w14:paraId="080485FE" w14:textId="77777777" w:rsidR="004C6436" w:rsidRDefault="004C6436">
            <w:pPr>
              <w:spacing w:after="160" w:line="259" w:lineRule="auto"/>
              <w:ind w:left="0" w:right="0" w:firstLine="0"/>
              <w:jc w:val="left"/>
            </w:pPr>
          </w:p>
        </w:tc>
        <w:tc>
          <w:tcPr>
            <w:tcW w:w="0" w:type="auto"/>
            <w:vMerge/>
            <w:tcBorders>
              <w:top w:val="nil"/>
              <w:left w:val="single" w:sz="7" w:space="0" w:color="000000"/>
              <w:bottom w:val="single" w:sz="6" w:space="0" w:color="000000"/>
              <w:right w:val="single" w:sz="7" w:space="0" w:color="000000"/>
            </w:tcBorders>
          </w:tcPr>
          <w:p w14:paraId="30950E3B" w14:textId="77777777" w:rsidR="004C6436" w:rsidRDefault="004C6436">
            <w:pPr>
              <w:spacing w:after="160" w:line="259" w:lineRule="auto"/>
              <w:ind w:left="0" w:right="0" w:firstLine="0"/>
              <w:jc w:val="left"/>
            </w:pPr>
          </w:p>
        </w:tc>
        <w:tc>
          <w:tcPr>
            <w:tcW w:w="869" w:type="dxa"/>
            <w:tcBorders>
              <w:top w:val="single" w:sz="7" w:space="0" w:color="000000"/>
              <w:left w:val="single" w:sz="7" w:space="0" w:color="000000"/>
              <w:bottom w:val="single" w:sz="6" w:space="0" w:color="000000"/>
              <w:right w:val="single" w:sz="7" w:space="0" w:color="000000"/>
            </w:tcBorders>
            <w:shd w:val="clear" w:color="auto" w:fill="FFD966"/>
          </w:tcPr>
          <w:p w14:paraId="614FC6AC" w14:textId="77777777" w:rsidR="004C6436" w:rsidRDefault="001839CD">
            <w:pPr>
              <w:spacing w:after="0" w:line="259" w:lineRule="auto"/>
              <w:ind w:left="0" w:right="20" w:firstLine="0"/>
              <w:jc w:val="center"/>
            </w:pPr>
            <w:r>
              <w:rPr>
                <w:sz w:val="20"/>
              </w:rPr>
              <w:t>Kg/T</w:t>
            </w:r>
          </w:p>
        </w:tc>
        <w:tc>
          <w:tcPr>
            <w:tcW w:w="868" w:type="dxa"/>
            <w:tcBorders>
              <w:top w:val="single" w:sz="7" w:space="0" w:color="000000"/>
              <w:left w:val="single" w:sz="7" w:space="0" w:color="000000"/>
              <w:bottom w:val="single" w:sz="6" w:space="0" w:color="000000"/>
              <w:right w:val="single" w:sz="6" w:space="0" w:color="000000"/>
            </w:tcBorders>
            <w:shd w:val="clear" w:color="auto" w:fill="FFD966"/>
          </w:tcPr>
          <w:p w14:paraId="4C859B23" w14:textId="77777777" w:rsidR="004C6436" w:rsidRDefault="001839CD">
            <w:pPr>
              <w:spacing w:after="0" w:line="259" w:lineRule="auto"/>
              <w:ind w:left="0" w:right="10" w:firstLine="0"/>
              <w:jc w:val="center"/>
            </w:pPr>
            <w:r>
              <w:rPr>
                <w:sz w:val="20"/>
              </w:rPr>
              <w:t>kg/an</w:t>
            </w:r>
          </w:p>
        </w:tc>
        <w:tc>
          <w:tcPr>
            <w:tcW w:w="869" w:type="dxa"/>
            <w:tcBorders>
              <w:top w:val="single" w:sz="7" w:space="0" w:color="000000"/>
              <w:left w:val="single" w:sz="6" w:space="0" w:color="000000"/>
              <w:bottom w:val="single" w:sz="6" w:space="0" w:color="000000"/>
              <w:right w:val="single" w:sz="6" w:space="0" w:color="000000"/>
            </w:tcBorders>
            <w:shd w:val="clear" w:color="auto" w:fill="FFD966"/>
          </w:tcPr>
          <w:p w14:paraId="3C9D61B6" w14:textId="77777777" w:rsidR="004C6436" w:rsidRDefault="001839CD">
            <w:pPr>
              <w:spacing w:after="0" w:line="259" w:lineRule="auto"/>
              <w:ind w:left="0" w:right="18" w:firstLine="0"/>
              <w:jc w:val="center"/>
            </w:pPr>
            <w:r>
              <w:rPr>
                <w:sz w:val="20"/>
              </w:rPr>
              <w:t>Kg/T</w:t>
            </w:r>
          </w:p>
        </w:tc>
        <w:tc>
          <w:tcPr>
            <w:tcW w:w="869" w:type="dxa"/>
            <w:tcBorders>
              <w:top w:val="single" w:sz="7" w:space="0" w:color="000000"/>
              <w:left w:val="single" w:sz="6" w:space="0" w:color="000000"/>
              <w:bottom w:val="single" w:sz="6" w:space="0" w:color="000000"/>
              <w:right w:val="single" w:sz="7" w:space="0" w:color="000000"/>
            </w:tcBorders>
            <w:shd w:val="clear" w:color="auto" w:fill="FFD966"/>
          </w:tcPr>
          <w:p w14:paraId="7CBA4E58" w14:textId="77777777" w:rsidR="004C6436" w:rsidRDefault="001839CD">
            <w:pPr>
              <w:spacing w:after="0" w:line="259" w:lineRule="auto"/>
              <w:ind w:left="0" w:right="8" w:firstLine="0"/>
              <w:jc w:val="center"/>
            </w:pPr>
            <w:r>
              <w:rPr>
                <w:sz w:val="20"/>
              </w:rPr>
              <w:t>kg/an</w:t>
            </w:r>
          </w:p>
        </w:tc>
        <w:tc>
          <w:tcPr>
            <w:tcW w:w="869" w:type="dxa"/>
            <w:tcBorders>
              <w:top w:val="single" w:sz="7" w:space="0" w:color="000000"/>
              <w:left w:val="single" w:sz="7" w:space="0" w:color="000000"/>
              <w:bottom w:val="single" w:sz="6" w:space="0" w:color="000000"/>
              <w:right w:val="single" w:sz="7" w:space="0" w:color="000000"/>
            </w:tcBorders>
            <w:shd w:val="clear" w:color="auto" w:fill="FFD966"/>
          </w:tcPr>
          <w:p w14:paraId="125C6DE6" w14:textId="77777777" w:rsidR="004C6436" w:rsidRDefault="001839CD">
            <w:pPr>
              <w:spacing w:after="0" w:line="259" w:lineRule="auto"/>
              <w:ind w:left="0" w:right="18" w:firstLine="0"/>
              <w:jc w:val="center"/>
            </w:pPr>
            <w:r>
              <w:rPr>
                <w:sz w:val="20"/>
              </w:rPr>
              <w:t>Kg/T</w:t>
            </w:r>
          </w:p>
        </w:tc>
        <w:tc>
          <w:tcPr>
            <w:tcW w:w="870" w:type="dxa"/>
            <w:tcBorders>
              <w:top w:val="single" w:sz="7" w:space="0" w:color="000000"/>
              <w:left w:val="single" w:sz="7" w:space="0" w:color="000000"/>
              <w:bottom w:val="single" w:sz="6" w:space="0" w:color="000000"/>
              <w:right w:val="single" w:sz="7" w:space="0" w:color="000000"/>
            </w:tcBorders>
            <w:shd w:val="clear" w:color="auto" w:fill="FFD966"/>
          </w:tcPr>
          <w:p w14:paraId="7EF0C1A1" w14:textId="77777777" w:rsidR="004C6436" w:rsidRDefault="001839CD">
            <w:pPr>
              <w:spacing w:after="0" w:line="259" w:lineRule="auto"/>
              <w:ind w:left="0" w:right="12" w:firstLine="0"/>
              <w:jc w:val="center"/>
            </w:pPr>
            <w:r>
              <w:rPr>
                <w:sz w:val="20"/>
              </w:rPr>
              <w:t>kg/an</w:t>
            </w:r>
          </w:p>
        </w:tc>
      </w:tr>
      <w:tr w:rsidR="004C6436" w14:paraId="7036587F" w14:textId="77777777">
        <w:trPr>
          <w:trHeight w:val="262"/>
        </w:trPr>
        <w:tc>
          <w:tcPr>
            <w:tcW w:w="919" w:type="dxa"/>
            <w:vMerge w:val="restart"/>
            <w:tcBorders>
              <w:top w:val="single" w:sz="6" w:space="0" w:color="000000"/>
              <w:left w:val="single" w:sz="7" w:space="0" w:color="000000"/>
              <w:bottom w:val="single" w:sz="6" w:space="0" w:color="000000"/>
              <w:right w:val="single" w:sz="6" w:space="0" w:color="000000"/>
            </w:tcBorders>
            <w:vAlign w:val="center"/>
          </w:tcPr>
          <w:p w14:paraId="62C322CD" w14:textId="77777777" w:rsidR="004C6436" w:rsidRDefault="001839CD">
            <w:pPr>
              <w:spacing w:after="0" w:line="278" w:lineRule="auto"/>
              <w:ind w:left="196" w:right="0" w:hanging="67"/>
              <w:jc w:val="left"/>
            </w:pPr>
            <w:r>
              <w:rPr>
                <w:sz w:val="20"/>
              </w:rPr>
              <w:t>Entra</w:t>
            </w:r>
            <w:r>
              <w:rPr>
                <w:sz w:val="20"/>
              </w:rPr>
              <w:t xml:space="preserve">nt selon </w:t>
            </w:r>
          </w:p>
          <w:p w14:paraId="731B0915" w14:textId="77777777" w:rsidR="004C6436" w:rsidRDefault="001839CD">
            <w:pPr>
              <w:spacing w:after="0" w:line="259" w:lineRule="auto"/>
              <w:ind w:left="38" w:right="0" w:firstLine="0"/>
            </w:pPr>
            <w:r>
              <w:rPr>
                <w:sz w:val="20"/>
              </w:rPr>
              <w:t>Annexe 1</w:t>
            </w:r>
          </w:p>
        </w:tc>
        <w:tc>
          <w:tcPr>
            <w:tcW w:w="2093" w:type="dxa"/>
            <w:tcBorders>
              <w:top w:val="single" w:sz="6" w:space="0" w:color="000000"/>
              <w:left w:val="single" w:sz="6" w:space="0" w:color="000000"/>
              <w:bottom w:val="single" w:sz="7" w:space="0" w:color="000000"/>
              <w:right w:val="single" w:sz="7" w:space="0" w:color="000000"/>
            </w:tcBorders>
          </w:tcPr>
          <w:p w14:paraId="6F385912" w14:textId="77777777" w:rsidR="004C6436" w:rsidRDefault="001839CD">
            <w:pPr>
              <w:spacing w:after="0" w:line="259" w:lineRule="auto"/>
              <w:ind w:left="0" w:right="0" w:firstLine="0"/>
              <w:jc w:val="left"/>
            </w:pPr>
            <w:r>
              <w:rPr>
                <w:sz w:val="20"/>
              </w:rPr>
              <w:t>CIVE</w:t>
            </w:r>
          </w:p>
        </w:tc>
        <w:tc>
          <w:tcPr>
            <w:tcW w:w="829" w:type="dxa"/>
            <w:tcBorders>
              <w:top w:val="single" w:sz="6" w:space="0" w:color="000000"/>
              <w:left w:val="single" w:sz="7" w:space="0" w:color="000000"/>
              <w:bottom w:val="single" w:sz="7" w:space="0" w:color="000000"/>
              <w:right w:val="single" w:sz="7" w:space="0" w:color="000000"/>
            </w:tcBorders>
          </w:tcPr>
          <w:p w14:paraId="5FBDFDD9" w14:textId="77777777" w:rsidR="004C6436" w:rsidRDefault="001839CD">
            <w:pPr>
              <w:spacing w:after="0" w:line="259" w:lineRule="auto"/>
              <w:ind w:left="0" w:right="1" w:firstLine="0"/>
              <w:jc w:val="right"/>
            </w:pPr>
            <w:r>
              <w:rPr>
                <w:sz w:val="20"/>
              </w:rPr>
              <w:t>180 000</w:t>
            </w:r>
          </w:p>
        </w:tc>
        <w:tc>
          <w:tcPr>
            <w:tcW w:w="869" w:type="dxa"/>
            <w:tcBorders>
              <w:top w:val="single" w:sz="6" w:space="0" w:color="000000"/>
              <w:left w:val="single" w:sz="7" w:space="0" w:color="000000"/>
              <w:bottom w:val="single" w:sz="7" w:space="0" w:color="000000"/>
              <w:right w:val="single" w:sz="7" w:space="0" w:color="000000"/>
            </w:tcBorders>
          </w:tcPr>
          <w:p w14:paraId="16C066D8" w14:textId="77777777" w:rsidR="004C6436" w:rsidRDefault="001839CD">
            <w:pPr>
              <w:spacing w:after="0" w:line="259" w:lineRule="auto"/>
              <w:ind w:left="12" w:right="0" w:firstLine="0"/>
              <w:jc w:val="center"/>
            </w:pPr>
            <w:r>
              <w:rPr>
                <w:sz w:val="20"/>
              </w:rPr>
              <w:t>4,8</w:t>
            </w:r>
          </w:p>
        </w:tc>
        <w:tc>
          <w:tcPr>
            <w:tcW w:w="868" w:type="dxa"/>
            <w:tcBorders>
              <w:top w:val="single" w:sz="6" w:space="0" w:color="000000"/>
              <w:left w:val="single" w:sz="7" w:space="0" w:color="000000"/>
              <w:bottom w:val="single" w:sz="7" w:space="0" w:color="000000"/>
              <w:right w:val="single" w:sz="6" w:space="0" w:color="000000"/>
            </w:tcBorders>
          </w:tcPr>
          <w:p w14:paraId="6E362D5B" w14:textId="77777777" w:rsidR="004C6436" w:rsidRDefault="001839CD">
            <w:pPr>
              <w:spacing w:after="0" w:line="259" w:lineRule="auto"/>
              <w:ind w:left="104" w:right="0" w:firstLine="0"/>
              <w:jc w:val="left"/>
            </w:pPr>
            <w:r>
              <w:rPr>
                <w:sz w:val="20"/>
              </w:rPr>
              <w:t>864 000</w:t>
            </w:r>
          </w:p>
        </w:tc>
        <w:tc>
          <w:tcPr>
            <w:tcW w:w="869" w:type="dxa"/>
            <w:tcBorders>
              <w:top w:val="single" w:sz="6" w:space="0" w:color="000000"/>
              <w:left w:val="single" w:sz="6" w:space="0" w:color="000000"/>
              <w:bottom w:val="single" w:sz="7" w:space="0" w:color="000000"/>
              <w:right w:val="single" w:sz="6" w:space="0" w:color="000000"/>
            </w:tcBorders>
          </w:tcPr>
          <w:p w14:paraId="2F76E170" w14:textId="77777777" w:rsidR="004C6436" w:rsidRDefault="001839CD">
            <w:pPr>
              <w:spacing w:after="0" w:line="259" w:lineRule="auto"/>
              <w:ind w:left="12" w:right="0" w:firstLine="0"/>
              <w:jc w:val="center"/>
            </w:pPr>
            <w:r>
              <w:rPr>
                <w:sz w:val="20"/>
              </w:rPr>
              <w:t>1,6</w:t>
            </w:r>
          </w:p>
        </w:tc>
        <w:tc>
          <w:tcPr>
            <w:tcW w:w="869" w:type="dxa"/>
            <w:tcBorders>
              <w:top w:val="single" w:sz="6" w:space="0" w:color="000000"/>
              <w:left w:val="single" w:sz="6" w:space="0" w:color="000000"/>
              <w:bottom w:val="single" w:sz="7" w:space="0" w:color="000000"/>
              <w:right w:val="single" w:sz="7" w:space="0" w:color="000000"/>
            </w:tcBorders>
          </w:tcPr>
          <w:p w14:paraId="7EB35662" w14:textId="77777777" w:rsidR="004C6436" w:rsidRDefault="001839CD">
            <w:pPr>
              <w:spacing w:after="0" w:line="259" w:lineRule="auto"/>
              <w:ind w:left="105" w:right="0" w:firstLine="0"/>
              <w:jc w:val="left"/>
            </w:pPr>
            <w:r>
              <w:rPr>
                <w:sz w:val="20"/>
              </w:rPr>
              <w:t>288 000</w:t>
            </w:r>
          </w:p>
        </w:tc>
        <w:tc>
          <w:tcPr>
            <w:tcW w:w="869" w:type="dxa"/>
            <w:tcBorders>
              <w:top w:val="single" w:sz="6" w:space="0" w:color="000000"/>
              <w:left w:val="single" w:sz="7" w:space="0" w:color="000000"/>
              <w:bottom w:val="single" w:sz="7" w:space="0" w:color="000000"/>
              <w:right w:val="single" w:sz="7" w:space="0" w:color="000000"/>
            </w:tcBorders>
          </w:tcPr>
          <w:p w14:paraId="4105DF7E" w14:textId="77777777" w:rsidR="004C6436" w:rsidRDefault="001839CD">
            <w:pPr>
              <w:spacing w:after="0" w:line="259" w:lineRule="auto"/>
              <w:ind w:left="11" w:right="0" w:firstLine="0"/>
              <w:jc w:val="center"/>
            </w:pPr>
            <w:r>
              <w:rPr>
                <w:sz w:val="20"/>
              </w:rPr>
              <w:t>6,7</w:t>
            </w:r>
          </w:p>
        </w:tc>
        <w:tc>
          <w:tcPr>
            <w:tcW w:w="870" w:type="dxa"/>
            <w:tcBorders>
              <w:top w:val="single" w:sz="6" w:space="0" w:color="000000"/>
              <w:left w:val="single" w:sz="7" w:space="0" w:color="000000"/>
              <w:bottom w:val="single" w:sz="7" w:space="0" w:color="000000"/>
              <w:right w:val="single" w:sz="7" w:space="0" w:color="000000"/>
            </w:tcBorders>
          </w:tcPr>
          <w:p w14:paraId="195BC236" w14:textId="77777777" w:rsidR="004C6436" w:rsidRDefault="001839CD">
            <w:pPr>
              <w:spacing w:after="0" w:line="259" w:lineRule="auto"/>
              <w:ind w:left="41" w:right="0" w:firstLine="0"/>
            </w:pPr>
            <w:r>
              <w:rPr>
                <w:sz w:val="20"/>
              </w:rPr>
              <w:t>1 206 000</w:t>
            </w:r>
          </w:p>
        </w:tc>
      </w:tr>
      <w:tr w:rsidR="004C6436" w14:paraId="211B08FE" w14:textId="77777777">
        <w:trPr>
          <w:trHeight w:val="262"/>
        </w:trPr>
        <w:tc>
          <w:tcPr>
            <w:tcW w:w="0" w:type="auto"/>
            <w:vMerge/>
            <w:tcBorders>
              <w:top w:val="nil"/>
              <w:left w:val="single" w:sz="7" w:space="0" w:color="000000"/>
              <w:bottom w:val="nil"/>
              <w:right w:val="single" w:sz="6" w:space="0" w:color="000000"/>
            </w:tcBorders>
          </w:tcPr>
          <w:p w14:paraId="6FEDF9E5" w14:textId="77777777" w:rsidR="004C6436" w:rsidRDefault="004C6436">
            <w:pPr>
              <w:spacing w:after="160" w:line="259" w:lineRule="auto"/>
              <w:ind w:left="0" w:right="0" w:firstLine="0"/>
              <w:jc w:val="left"/>
            </w:pPr>
          </w:p>
        </w:tc>
        <w:tc>
          <w:tcPr>
            <w:tcW w:w="2093" w:type="dxa"/>
            <w:tcBorders>
              <w:top w:val="single" w:sz="7" w:space="0" w:color="000000"/>
              <w:left w:val="single" w:sz="6" w:space="0" w:color="000000"/>
              <w:bottom w:val="single" w:sz="6" w:space="0" w:color="000000"/>
              <w:right w:val="single" w:sz="7" w:space="0" w:color="000000"/>
            </w:tcBorders>
          </w:tcPr>
          <w:p w14:paraId="1798A67A" w14:textId="77777777" w:rsidR="004C6436" w:rsidRDefault="001839CD">
            <w:pPr>
              <w:spacing w:after="0" w:line="259" w:lineRule="auto"/>
              <w:ind w:left="0" w:right="0" w:firstLine="0"/>
              <w:jc w:val="left"/>
            </w:pPr>
            <w:r>
              <w:rPr>
                <w:sz w:val="20"/>
              </w:rPr>
              <w:t>Menue paille</w:t>
            </w:r>
          </w:p>
        </w:tc>
        <w:tc>
          <w:tcPr>
            <w:tcW w:w="829" w:type="dxa"/>
            <w:tcBorders>
              <w:top w:val="single" w:sz="7" w:space="0" w:color="000000"/>
              <w:left w:val="single" w:sz="7" w:space="0" w:color="000000"/>
              <w:bottom w:val="single" w:sz="6" w:space="0" w:color="000000"/>
              <w:right w:val="single" w:sz="7" w:space="0" w:color="000000"/>
            </w:tcBorders>
          </w:tcPr>
          <w:p w14:paraId="56375988" w14:textId="77777777" w:rsidR="004C6436" w:rsidRDefault="001839CD">
            <w:pPr>
              <w:spacing w:after="0" w:line="259" w:lineRule="auto"/>
              <w:ind w:left="0" w:right="1" w:firstLine="0"/>
              <w:jc w:val="right"/>
            </w:pPr>
            <w:r>
              <w:rPr>
                <w:sz w:val="20"/>
              </w:rPr>
              <w:t>10 000</w:t>
            </w:r>
          </w:p>
        </w:tc>
        <w:tc>
          <w:tcPr>
            <w:tcW w:w="869" w:type="dxa"/>
            <w:tcBorders>
              <w:top w:val="single" w:sz="7" w:space="0" w:color="000000"/>
              <w:left w:val="single" w:sz="7" w:space="0" w:color="000000"/>
              <w:bottom w:val="single" w:sz="6" w:space="0" w:color="000000"/>
              <w:right w:val="single" w:sz="7" w:space="0" w:color="000000"/>
            </w:tcBorders>
          </w:tcPr>
          <w:p w14:paraId="24728DA0" w14:textId="77777777" w:rsidR="004C6436" w:rsidRDefault="001839CD">
            <w:pPr>
              <w:spacing w:after="0" w:line="259" w:lineRule="auto"/>
              <w:ind w:left="12" w:right="0" w:firstLine="0"/>
              <w:jc w:val="center"/>
            </w:pPr>
            <w:r>
              <w:rPr>
                <w:sz w:val="20"/>
              </w:rPr>
              <w:t>7,0</w:t>
            </w:r>
          </w:p>
        </w:tc>
        <w:tc>
          <w:tcPr>
            <w:tcW w:w="868" w:type="dxa"/>
            <w:tcBorders>
              <w:top w:val="single" w:sz="7" w:space="0" w:color="000000"/>
              <w:left w:val="single" w:sz="7" w:space="0" w:color="000000"/>
              <w:bottom w:val="single" w:sz="6" w:space="0" w:color="000000"/>
              <w:right w:val="single" w:sz="6" w:space="0" w:color="000000"/>
            </w:tcBorders>
          </w:tcPr>
          <w:p w14:paraId="59AFF715" w14:textId="77777777" w:rsidR="004C6436" w:rsidRDefault="001839CD">
            <w:pPr>
              <w:spacing w:after="0" w:line="259" w:lineRule="auto"/>
              <w:ind w:left="11" w:right="0" w:firstLine="0"/>
              <w:jc w:val="center"/>
            </w:pPr>
            <w:r>
              <w:rPr>
                <w:sz w:val="20"/>
              </w:rPr>
              <w:t>69 500</w:t>
            </w:r>
          </w:p>
        </w:tc>
        <w:tc>
          <w:tcPr>
            <w:tcW w:w="869" w:type="dxa"/>
            <w:tcBorders>
              <w:top w:val="single" w:sz="7" w:space="0" w:color="000000"/>
              <w:left w:val="single" w:sz="6" w:space="0" w:color="000000"/>
              <w:bottom w:val="single" w:sz="6" w:space="0" w:color="000000"/>
              <w:right w:val="single" w:sz="6" w:space="0" w:color="000000"/>
            </w:tcBorders>
          </w:tcPr>
          <w:p w14:paraId="4EA6D72A" w14:textId="77777777" w:rsidR="004C6436" w:rsidRDefault="001839CD">
            <w:pPr>
              <w:spacing w:after="0" w:line="259" w:lineRule="auto"/>
              <w:ind w:left="12" w:right="0" w:firstLine="0"/>
              <w:jc w:val="center"/>
            </w:pPr>
            <w:r>
              <w:rPr>
                <w:sz w:val="20"/>
              </w:rPr>
              <w:t>2,2</w:t>
            </w:r>
          </w:p>
        </w:tc>
        <w:tc>
          <w:tcPr>
            <w:tcW w:w="869" w:type="dxa"/>
            <w:tcBorders>
              <w:top w:val="single" w:sz="7" w:space="0" w:color="000000"/>
              <w:left w:val="single" w:sz="6" w:space="0" w:color="000000"/>
              <w:bottom w:val="single" w:sz="6" w:space="0" w:color="000000"/>
              <w:right w:val="single" w:sz="7" w:space="0" w:color="000000"/>
            </w:tcBorders>
          </w:tcPr>
          <w:p w14:paraId="71994DBB" w14:textId="77777777" w:rsidR="004C6436" w:rsidRDefault="001839CD">
            <w:pPr>
              <w:spacing w:after="0" w:line="259" w:lineRule="auto"/>
              <w:ind w:left="12" w:right="0" w:firstLine="0"/>
              <w:jc w:val="center"/>
            </w:pPr>
            <w:r>
              <w:rPr>
                <w:sz w:val="20"/>
              </w:rPr>
              <w:t>21 500</w:t>
            </w:r>
          </w:p>
        </w:tc>
        <w:tc>
          <w:tcPr>
            <w:tcW w:w="869" w:type="dxa"/>
            <w:tcBorders>
              <w:top w:val="single" w:sz="7" w:space="0" w:color="000000"/>
              <w:left w:val="single" w:sz="7" w:space="0" w:color="000000"/>
              <w:bottom w:val="single" w:sz="6" w:space="0" w:color="000000"/>
              <w:right w:val="single" w:sz="7" w:space="0" w:color="000000"/>
            </w:tcBorders>
          </w:tcPr>
          <w:p w14:paraId="2147F938" w14:textId="77777777" w:rsidR="004C6436" w:rsidRDefault="001839CD">
            <w:pPr>
              <w:spacing w:after="0" w:line="259" w:lineRule="auto"/>
              <w:ind w:left="0" w:right="0" w:firstLine="0"/>
              <w:jc w:val="center"/>
            </w:pPr>
            <w:r>
              <w:rPr>
                <w:sz w:val="20"/>
              </w:rPr>
              <w:t>11,2</w:t>
            </w:r>
          </w:p>
        </w:tc>
        <w:tc>
          <w:tcPr>
            <w:tcW w:w="870" w:type="dxa"/>
            <w:tcBorders>
              <w:top w:val="single" w:sz="7" w:space="0" w:color="000000"/>
              <w:left w:val="single" w:sz="7" w:space="0" w:color="000000"/>
              <w:bottom w:val="single" w:sz="6" w:space="0" w:color="000000"/>
              <w:right w:val="single" w:sz="7" w:space="0" w:color="000000"/>
            </w:tcBorders>
          </w:tcPr>
          <w:p w14:paraId="61309D9A" w14:textId="77777777" w:rsidR="004C6436" w:rsidRDefault="001839CD">
            <w:pPr>
              <w:spacing w:after="0" w:line="259" w:lineRule="auto"/>
              <w:ind w:left="106" w:right="0" w:firstLine="0"/>
              <w:jc w:val="left"/>
            </w:pPr>
            <w:r>
              <w:rPr>
                <w:sz w:val="20"/>
              </w:rPr>
              <w:t>112 000</w:t>
            </w:r>
          </w:p>
        </w:tc>
      </w:tr>
      <w:tr w:rsidR="004C6436" w14:paraId="5484AC45" w14:textId="77777777">
        <w:trPr>
          <w:trHeight w:val="263"/>
        </w:trPr>
        <w:tc>
          <w:tcPr>
            <w:tcW w:w="0" w:type="auto"/>
            <w:vMerge/>
            <w:tcBorders>
              <w:top w:val="nil"/>
              <w:left w:val="single" w:sz="7" w:space="0" w:color="000000"/>
              <w:bottom w:val="nil"/>
              <w:right w:val="single" w:sz="6" w:space="0" w:color="000000"/>
            </w:tcBorders>
          </w:tcPr>
          <w:p w14:paraId="2534CF44" w14:textId="77777777" w:rsidR="004C6436" w:rsidRDefault="004C6436">
            <w:pPr>
              <w:spacing w:after="160" w:line="259" w:lineRule="auto"/>
              <w:ind w:left="0" w:right="0" w:firstLine="0"/>
              <w:jc w:val="left"/>
            </w:pPr>
          </w:p>
        </w:tc>
        <w:tc>
          <w:tcPr>
            <w:tcW w:w="2093" w:type="dxa"/>
            <w:tcBorders>
              <w:top w:val="single" w:sz="6" w:space="0" w:color="000000"/>
              <w:left w:val="single" w:sz="6" w:space="0" w:color="000000"/>
              <w:bottom w:val="single" w:sz="7" w:space="0" w:color="000000"/>
              <w:right w:val="single" w:sz="7" w:space="0" w:color="000000"/>
            </w:tcBorders>
          </w:tcPr>
          <w:p w14:paraId="7600391E" w14:textId="77777777" w:rsidR="004C6436" w:rsidRDefault="001839CD">
            <w:pPr>
              <w:spacing w:after="0" w:line="259" w:lineRule="auto"/>
              <w:ind w:left="0" w:right="0" w:firstLine="0"/>
              <w:jc w:val="left"/>
            </w:pPr>
            <w:r>
              <w:rPr>
                <w:sz w:val="20"/>
              </w:rPr>
              <w:t>Issue</w:t>
            </w:r>
          </w:p>
        </w:tc>
        <w:tc>
          <w:tcPr>
            <w:tcW w:w="829" w:type="dxa"/>
            <w:tcBorders>
              <w:top w:val="single" w:sz="6" w:space="0" w:color="000000"/>
              <w:left w:val="single" w:sz="7" w:space="0" w:color="000000"/>
              <w:bottom w:val="single" w:sz="7" w:space="0" w:color="000000"/>
              <w:right w:val="single" w:sz="7" w:space="0" w:color="000000"/>
            </w:tcBorders>
          </w:tcPr>
          <w:p w14:paraId="019C36CD" w14:textId="77777777" w:rsidR="004C6436" w:rsidRDefault="001839CD">
            <w:pPr>
              <w:spacing w:after="0" w:line="259" w:lineRule="auto"/>
              <w:ind w:left="0" w:right="1" w:firstLine="0"/>
              <w:jc w:val="right"/>
            </w:pPr>
            <w:r>
              <w:rPr>
                <w:sz w:val="20"/>
              </w:rPr>
              <w:t>10 000</w:t>
            </w:r>
          </w:p>
        </w:tc>
        <w:tc>
          <w:tcPr>
            <w:tcW w:w="869" w:type="dxa"/>
            <w:tcBorders>
              <w:top w:val="single" w:sz="6" w:space="0" w:color="000000"/>
              <w:left w:val="single" w:sz="7" w:space="0" w:color="000000"/>
              <w:bottom w:val="single" w:sz="7" w:space="0" w:color="000000"/>
              <w:right w:val="single" w:sz="7" w:space="0" w:color="000000"/>
            </w:tcBorders>
          </w:tcPr>
          <w:p w14:paraId="60EF1689" w14:textId="77777777" w:rsidR="004C6436" w:rsidRDefault="001839CD">
            <w:pPr>
              <w:spacing w:after="0" w:line="259" w:lineRule="auto"/>
              <w:ind w:left="0" w:right="3" w:firstLine="0"/>
              <w:jc w:val="center"/>
            </w:pPr>
            <w:r>
              <w:rPr>
                <w:sz w:val="20"/>
              </w:rPr>
              <w:t>13,1</w:t>
            </w:r>
          </w:p>
        </w:tc>
        <w:tc>
          <w:tcPr>
            <w:tcW w:w="868" w:type="dxa"/>
            <w:tcBorders>
              <w:top w:val="single" w:sz="6" w:space="0" w:color="000000"/>
              <w:left w:val="single" w:sz="7" w:space="0" w:color="000000"/>
              <w:bottom w:val="single" w:sz="7" w:space="0" w:color="000000"/>
              <w:right w:val="single" w:sz="6" w:space="0" w:color="000000"/>
            </w:tcBorders>
          </w:tcPr>
          <w:p w14:paraId="4F406B39" w14:textId="77777777" w:rsidR="004C6436" w:rsidRDefault="001839CD">
            <w:pPr>
              <w:spacing w:after="0" w:line="259" w:lineRule="auto"/>
              <w:ind w:left="104" w:right="0" w:firstLine="0"/>
              <w:jc w:val="left"/>
            </w:pPr>
            <w:r>
              <w:rPr>
                <w:sz w:val="20"/>
              </w:rPr>
              <w:t>131 000</w:t>
            </w:r>
          </w:p>
        </w:tc>
        <w:tc>
          <w:tcPr>
            <w:tcW w:w="869" w:type="dxa"/>
            <w:tcBorders>
              <w:top w:val="single" w:sz="6" w:space="0" w:color="000000"/>
              <w:left w:val="single" w:sz="6" w:space="0" w:color="000000"/>
              <w:bottom w:val="single" w:sz="7" w:space="0" w:color="000000"/>
              <w:right w:val="single" w:sz="6" w:space="0" w:color="000000"/>
            </w:tcBorders>
          </w:tcPr>
          <w:p w14:paraId="755E4CC2" w14:textId="77777777" w:rsidR="004C6436" w:rsidRDefault="001839CD">
            <w:pPr>
              <w:spacing w:after="0" w:line="259" w:lineRule="auto"/>
              <w:ind w:left="12" w:right="0" w:firstLine="0"/>
              <w:jc w:val="center"/>
            </w:pPr>
            <w:r>
              <w:rPr>
                <w:sz w:val="20"/>
              </w:rPr>
              <w:t>8,0</w:t>
            </w:r>
          </w:p>
        </w:tc>
        <w:tc>
          <w:tcPr>
            <w:tcW w:w="869" w:type="dxa"/>
            <w:tcBorders>
              <w:top w:val="single" w:sz="6" w:space="0" w:color="000000"/>
              <w:left w:val="single" w:sz="6" w:space="0" w:color="000000"/>
              <w:bottom w:val="single" w:sz="7" w:space="0" w:color="000000"/>
              <w:right w:val="single" w:sz="7" w:space="0" w:color="000000"/>
            </w:tcBorders>
          </w:tcPr>
          <w:p w14:paraId="3DB3B3A0" w14:textId="77777777" w:rsidR="004C6436" w:rsidRDefault="001839CD">
            <w:pPr>
              <w:spacing w:after="0" w:line="259" w:lineRule="auto"/>
              <w:ind w:left="12" w:right="0" w:firstLine="0"/>
              <w:jc w:val="center"/>
            </w:pPr>
            <w:r>
              <w:rPr>
                <w:sz w:val="20"/>
              </w:rPr>
              <w:t>80 000</w:t>
            </w:r>
          </w:p>
        </w:tc>
        <w:tc>
          <w:tcPr>
            <w:tcW w:w="869" w:type="dxa"/>
            <w:tcBorders>
              <w:top w:val="single" w:sz="6" w:space="0" w:color="000000"/>
              <w:left w:val="single" w:sz="7" w:space="0" w:color="000000"/>
              <w:bottom w:val="single" w:sz="7" w:space="0" w:color="000000"/>
              <w:right w:val="single" w:sz="7" w:space="0" w:color="000000"/>
            </w:tcBorders>
          </w:tcPr>
          <w:p w14:paraId="31FED26C" w14:textId="77777777" w:rsidR="004C6436" w:rsidRDefault="001839CD">
            <w:pPr>
              <w:spacing w:after="0" w:line="259" w:lineRule="auto"/>
              <w:ind w:left="11" w:right="0" w:firstLine="0"/>
              <w:jc w:val="center"/>
            </w:pPr>
            <w:r>
              <w:rPr>
                <w:sz w:val="20"/>
              </w:rPr>
              <w:t>9,3</w:t>
            </w:r>
          </w:p>
        </w:tc>
        <w:tc>
          <w:tcPr>
            <w:tcW w:w="870" w:type="dxa"/>
            <w:tcBorders>
              <w:top w:val="single" w:sz="6" w:space="0" w:color="000000"/>
              <w:left w:val="single" w:sz="7" w:space="0" w:color="000000"/>
              <w:bottom w:val="single" w:sz="7" w:space="0" w:color="000000"/>
              <w:right w:val="single" w:sz="7" w:space="0" w:color="000000"/>
            </w:tcBorders>
          </w:tcPr>
          <w:p w14:paraId="17DB5626" w14:textId="77777777" w:rsidR="004C6436" w:rsidRDefault="001839CD">
            <w:pPr>
              <w:spacing w:after="0" w:line="259" w:lineRule="auto"/>
              <w:ind w:right="0" w:firstLine="0"/>
              <w:jc w:val="center"/>
            </w:pPr>
            <w:r>
              <w:rPr>
                <w:sz w:val="20"/>
              </w:rPr>
              <w:t>93 000</w:t>
            </w:r>
          </w:p>
        </w:tc>
      </w:tr>
      <w:tr w:rsidR="004C6436" w14:paraId="027A2022" w14:textId="77777777">
        <w:trPr>
          <w:trHeight w:val="264"/>
        </w:trPr>
        <w:tc>
          <w:tcPr>
            <w:tcW w:w="0" w:type="auto"/>
            <w:vMerge/>
            <w:tcBorders>
              <w:top w:val="nil"/>
              <w:left w:val="single" w:sz="7" w:space="0" w:color="000000"/>
              <w:bottom w:val="single" w:sz="6" w:space="0" w:color="000000"/>
              <w:right w:val="single" w:sz="6" w:space="0" w:color="000000"/>
            </w:tcBorders>
          </w:tcPr>
          <w:p w14:paraId="00D1C350" w14:textId="77777777" w:rsidR="004C6436" w:rsidRDefault="004C6436">
            <w:pPr>
              <w:spacing w:after="160" w:line="259" w:lineRule="auto"/>
              <w:ind w:left="0" w:right="0" w:firstLine="0"/>
              <w:jc w:val="left"/>
            </w:pPr>
          </w:p>
        </w:tc>
        <w:tc>
          <w:tcPr>
            <w:tcW w:w="2093" w:type="dxa"/>
            <w:tcBorders>
              <w:top w:val="single" w:sz="7" w:space="0" w:color="000000"/>
              <w:left w:val="single" w:sz="6" w:space="0" w:color="000000"/>
              <w:bottom w:val="single" w:sz="6" w:space="0" w:color="000000"/>
              <w:right w:val="single" w:sz="7" w:space="0" w:color="000000"/>
            </w:tcBorders>
            <w:shd w:val="clear" w:color="auto" w:fill="FFD966"/>
          </w:tcPr>
          <w:p w14:paraId="0A3E8B4A" w14:textId="77777777" w:rsidR="004C6436" w:rsidRDefault="001839CD">
            <w:pPr>
              <w:spacing w:after="0" w:line="259" w:lineRule="auto"/>
              <w:ind w:left="0" w:right="0" w:firstLine="0"/>
              <w:jc w:val="left"/>
            </w:pPr>
            <w:r>
              <w:rPr>
                <w:sz w:val="20"/>
              </w:rPr>
              <w:t>Total entrant</w:t>
            </w:r>
          </w:p>
        </w:tc>
        <w:tc>
          <w:tcPr>
            <w:tcW w:w="829" w:type="dxa"/>
            <w:tcBorders>
              <w:top w:val="single" w:sz="7" w:space="0" w:color="000000"/>
              <w:left w:val="single" w:sz="7" w:space="0" w:color="000000"/>
              <w:bottom w:val="single" w:sz="6" w:space="0" w:color="000000"/>
              <w:right w:val="single" w:sz="7" w:space="0" w:color="000000"/>
            </w:tcBorders>
            <w:shd w:val="clear" w:color="auto" w:fill="FFD966"/>
          </w:tcPr>
          <w:p w14:paraId="1C724458" w14:textId="77777777" w:rsidR="004C6436" w:rsidRDefault="001839CD">
            <w:pPr>
              <w:spacing w:after="0" w:line="259" w:lineRule="auto"/>
              <w:ind w:left="0" w:right="1" w:firstLine="0"/>
              <w:jc w:val="right"/>
            </w:pPr>
            <w:r>
              <w:rPr>
                <w:sz w:val="20"/>
              </w:rPr>
              <w:t>200 000</w:t>
            </w:r>
          </w:p>
        </w:tc>
        <w:tc>
          <w:tcPr>
            <w:tcW w:w="869" w:type="dxa"/>
            <w:tcBorders>
              <w:top w:val="single" w:sz="7" w:space="0" w:color="000000"/>
              <w:left w:val="single" w:sz="7" w:space="0" w:color="000000"/>
              <w:bottom w:val="single" w:sz="6" w:space="0" w:color="000000"/>
              <w:right w:val="single" w:sz="7" w:space="0" w:color="000000"/>
            </w:tcBorders>
            <w:shd w:val="clear" w:color="auto" w:fill="FFD966"/>
          </w:tcPr>
          <w:p w14:paraId="66B49442" w14:textId="77777777" w:rsidR="004C6436" w:rsidRDefault="004C6436">
            <w:pPr>
              <w:spacing w:after="160" w:line="259" w:lineRule="auto"/>
              <w:ind w:left="0" w:right="0" w:firstLine="0"/>
              <w:jc w:val="left"/>
            </w:pPr>
          </w:p>
        </w:tc>
        <w:tc>
          <w:tcPr>
            <w:tcW w:w="868" w:type="dxa"/>
            <w:tcBorders>
              <w:top w:val="single" w:sz="7" w:space="0" w:color="000000"/>
              <w:left w:val="single" w:sz="7" w:space="0" w:color="000000"/>
              <w:bottom w:val="single" w:sz="6" w:space="0" w:color="000000"/>
              <w:right w:val="single" w:sz="6" w:space="0" w:color="000000"/>
            </w:tcBorders>
            <w:shd w:val="clear" w:color="auto" w:fill="FFD966"/>
          </w:tcPr>
          <w:p w14:paraId="38A89795" w14:textId="77777777" w:rsidR="004C6436" w:rsidRDefault="001839CD">
            <w:pPr>
              <w:spacing w:after="0" w:line="259" w:lineRule="auto"/>
              <w:ind w:left="78" w:right="0" w:firstLine="0"/>
              <w:jc w:val="left"/>
            </w:pPr>
            <w:r>
              <w:rPr>
                <w:sz w:val="20"/>
              </w:rPr>
              <w:t>1 064 500</w:t>
            </w:r>
          </w:p>
        </w:tc>
        <w:tc>
          <w:tcPr>
            <w:tcW w:w="869" w:type="dxa"/>
            <w:tcBorders>
              <w:top w:val="single" w:sz="7" w:space="0" w:color="000000"/>
              <w:left w:val="single" w:sz="6" w:space="0" w:color="000000"/>
              <w:bottom w:val="single" w:sz="6" w:space="0" w:color="000000"/>
              <w:right w:val="single" w:sz="6" w:space="0" w:color="000000"/>
            </w:tcBorders>
            <w:shd w:val="clear" w:color="auto" w:fill="FFD966"/>
          </w:tcPr>
          <w:p w14:paraId="36CC0AFE" w14:textId="77777777" w:rsidR="004C6436" w:rsidRDefault="004C6436">
            <w:pPr>
              <w:spacing w:after="160" w:line="259" w:lineRule="auto"/>
              <w:ind w:left="0" w:right="0" w:firstLine="0"/>
              <w:jc w:val="left"/>
            </w:pPr>
          </w:p>
        </w:tc>
        <w:tc>
          <w:tcPr>
            <w:tcW w:w="869" w:type="dxa"/>
            <w:tcBorders>
              <w:top w:val="single" w:sz="7" w:space="0" w:color="000000"/>
              <w:left w:val="single" w:sz="6" w:space="0" w:color="000000"/>
              <w:bottom w:val="single" w:sz="6" w:space="0" w:color="000000"/>
              <w:right w:val="single" w:sz="7" w:space="0" w:color="000000"/>
            </w:tcBorders>
            <w:shd w:val="clear" w:color="auto" w:fill="FFD966"/>
          </w:tcPr>
          <w:p w14:paraId="4CCE8046" w14:textId="77777777" w:rsidR="004C6436" w:rsidRDefault="001839CD">
            <w:pPr>
              <w:spacing w:after="0" w:line="259" w:lineRule="auto"/>
              <w:ind w:left="0" w:firstLine="0"/>
              <w:jc w:val="right"/>
            </w:pPr>
            <w:r>
              <w:rPr>
                <w:sz w:val="20"/>
              </w:rPr>
              <w:t>389 500</w:t>
            </w:r>
          </w:p>
        </w:tc>
        <w:tc>
          <w:tcPr>
            <w:tcW w:w="869" w:type="dxa"/>
            <w:tcBorders>
              <w:top w:val="single" w:sz="7" w:space="0" w:color="000000"/>
              <w:left w:val="single" w:sz="7" w:space="0" w:color="000000"/>
              <w:bottom w:val="single" w:sz="6" w:space="0" w:color="000000"/>
              <w:right w:val="single" w:sz="7" w:space="0" w:color="000000"/>
            </w:tcBorders>
            <w:shd w:val="clear" w:color="auto" w:fill="FFD966"/>
          </w:tcPr>
          <w:p w14:paraId="291BDAA4" w14:textId="77777777" w:rsidR="004C6436" w:rsidRDefault="004C6436">
            <w:pPr>
              <w:spacing w:after="160" w:line="259" w:lineRule="auto"/>
              <w:ind w:left="0" w:right="0" w:firstLine="0"/>
              <w:jc w:val="left"/>
            </w:pPr>
          </w:p>
        </w:tc>
        <w:tc>
          <w:tcPr>
            <w:tcW w:w="870" w:type="dxa"/>
            <w:tcBorders>
              <w:top w:val="single" w:sz="7" w:space="0" w:color="000000"/>
              <w:left w:val="single" w:sz="7" w:space="0" w:color="000000"/>
              <w:bottom w:val="single" w:sz="6" w:space="0" w:color="000000"/>
              <w:right w:val="single" w:sz="7" w:space="0" w:color="000000"/>
            </w:tcBorders>
            <w:shd w:val="clear" w:color="auto" w:fill="FFD966"/>
          </w:tcPr>
          <w:p w14:paraId="2C9F9DEC" w14:textId="77777777" w:rsidR="004C6436" w:rsidRDefault="001839CD">
            <w:pPr>
              <w:spacing w:after="0" w:line="259" w:lineRule="auto"/>
              <w:ind w:left="79" w:right="0" w:firstLine="0"/>
              <w:jc w:val="left"/>
            </w:pPr>
            <w:r>
              <w:rPr>
                <w:sz w:val="20"/>
              </w:rPr>
              <w:t>1 411 000</w:t>
            </w:r>
          </w:p>
        </w:tc>
      </w:tr>
      <w:tr w:rsidR="004C6436" w14:paraId="080A0AF0" w14:textId="77777777">
        <w:trPr>
          <w:trHeight w:val="262"/>
        </w:trPr>
        <w:tc>
          <w:tcPr>
            <w:tcW w:w="919" w:type="dxa"/>
            <w:vMerge w:val="restart"/>
            <w:tcBorders>
              <w:top w:val="single" w:sz="7" w:space="0" w:color="000000"/>
              <w:left w:val="single" w:sz="7" w:space="0" w:color="000000"/>
              <w:bottom w:val="single" w:sz="7" w:space="0" w:color="000000"/>
              <w:right w:val="single" w:sz="6" w:space="0" w:color="000000"/>
            </w:tcBorders>
            <w:shd w:val="clear" w:color="auto" w:fill="FFD966"/>
            <w:vAlign w:val="center"/>
          </w:tcPr>
          <w:p w14:paraId="222F7113" w14:textId="77777777" w:rsidR="004C6436" w:rsidRDefault="001839CD">
            <w:pPr>
              <w:spacing w:after="0" w:line="259" w:lineRule="auto"/>
              <w:ind w:left="0" w:right="78" w:firstLine="0"/>
              <w:jc w:val="center"/>
            </w:pPr>
            <w:r>
              <w:rPr>
                <w:sz w:val="20"/>
              </w:rPr>
              <w:t>Ty</w:t>
            </w:r>
            <w:r>
              <w:rPr>
                <w:sz w:val="20"/>
              </w:rPr>
              <w:t xml:space="preserve">pe </w:t>
            </w:r>
          </w:p>
        </w:tc>
        <w:tc>
          <w:tcPr>
            <w:tcW w:w="2093" w:type="dxa"/>
            <w:vMerge w:val="restart"/>
            <w:tcBorders>
              <w:top w:val="single" w:sz="7" w:space="0" w:color="000000"/>
              <w:left w:val="single" w:sz="6" w:space="0" w:color="000000"/>
              <w:bottom w:val="single" w:sz="7" w:space="0" w:color="000000"/>
              <w:right w:val="single" w:sz="7" w:space="0" w:color="000000"/>
            </w:tcBorders>
            <w:shd w:val="clear" w:color="auto" w:fill="FFD966"/>
            <w:vAlign w:val="center"/>
          </w:tcPr>
          <w:p w14:paraId="1111ACA4" w14:textId="77777777" w:rsidR="004C6436" w:rsidRDefault="001839CD">
            <w:pPr>
              <w:spacing w:after="0" w:line="259" w:lineRule="auto"/>
              <w:ind w:left="0" w:right="15" w:firstLine="0"/>
              <w:jc w:val="center"/>
            </w:pPr>
            <w:r>
              <w:rPr>
                <w:sz w:val="20"/>
              </w:rPr>
              <w:t>Digestat</w:t>
            </w:r>
          </w:p>
        </w:tc>
        <w:tc>
          <w:tcPr>
            <w:tcW w:w="829" w:type="dxa"/>
            <w:vMerge w:val="restart"/>
            <w:tcBorders>
              <w:top w:val="single" w:sz="7" w:space="0" w:color="000000"/>
              <w:left w:val="single" w:sz="7" w:space="0" w:color="000000"/>
              <w:bottom w:val="single" w:sz="7" w:space="0" w:color="000000"/>
              <w:right w:val="single" w:sz="7" w:space="0" w:color="000000"/>
            </w:tcBorders>
            <w:shd w:val="clear" w:color="auto" w:fill="FFD966"/>
            <w:vAlign w:val="center"/>
          </w:tcPr>
          <w:p w14:paraId="6E18C5AD" w14:textId="77777777" w:rsidR="004C6436" w:rsidRDefault="001839CD">
            <w:pPr>
              <w:spacing w:after="0" w:line="259" w:lineRule="auto"/>
              <w:ind w:left="27" w:right="0" w:firstLine="0"/>
            </w:pPr>
            <w:r>
              <w:rPr>
                <w:sz w:val="20"/>
              </w:rPr>
              <w:t>Tonnage</w:t>
            </w:r>
          </w:p>
        </w:tc>
        <w:tc>
          <w:tcPr>
            <w:tcW w:w="1736" w:type="dxa"/>
            <w:gridSpan w:val="2"/>
            <w:tcBorders>
              <w:top w:val="single" w:sz="7" w:space="0" w:color="000000"/>
              <w:left w:val="single" w:sz="7" w:space="0" w:color="000000"/>
              <w:bottom w:val="single" w:sz="7" w:space="0" w:color="000000"/>
              <w:right w:val="single" w:sz="6" w:space="0" w:color="000000"/>
            </w:tcBorders>
            <w:shd w:val="clear" w:color="auto" w:fill="FFD966"/>
          </w:tcPr>
          <w:p w14:paraId="47645D3B" w14:textId="77777777" w:rsidR="004C6436" w:rsidRDefault="001839CD">
            <w:pPr>
              <w:spacing w:after="0" w:line="259" w:lineRule="auto"/>
              <w:ind w:left="0" w:right="53" w:firstLine="0"/>
              <w:jc w:val="center"/>
            </w:pPr>
            <w:r>
              <w:rPr>
                <w:sz w:val="20"/>
              </w:rPr>
              <w:t>Flux de N</w:t>
            </w:r>
          </w:p>
        </w:tc>
        <w:tc>
          <w:tcPr>
            <w:tcW w:w="1737" w:type="dxa"/>
            <w:gridSpan w:val="2"/>
            <w:tcBorders>
              <w:top w:val="single" w:sz="7" w:space="0" w:color="000000"/>
              <w:left w:val="single" w:sz="6" w:space="0" w:color="000000"/>
              <w:bottom w:val="single" w:sz="7" w:space="0" w:color="000000"/>
              <w:right w:val="single" w:sz="7" w:space="0" w:color="000000"/>
            </w:tcBorders>
            <w:shd w:val="clear" w:color="auto" w:fill="FFD966"/>
          </w:tcPr>
          <w:p w14:paraId="7059831D" w14:textId="77777777" w:rsidR="004C6436" w:rsidRDefault="001839CD">
            <w:pPr>
              <w:spacing w:after="0" w:line="259" w:lineRule="auto"/>
              <w:ind w:left="0" w:right="21" w:firstLine="0"/>
              <w:jc w:val="center"/>
            </w:pPr>
            <w:r>
              <w:rPr>
                <w:sz w:val="20"/>
              </w:rPr>
              <w:t>Flux P2O5</w:t>
            </w:r>
          </w:p>
        </w:tc>
        <w:tc>
          <w:tcPr>
            <w:tcW w:w="1739" w:type="dxa"/>
            <w:gridSpan w:val="2"/>
            <w:tcBorders>
              <w:top w:val="single" w:sz="7" w:space="0" w:color="000000"/>
              <w:left w:val="single" w:sz="7" w:space="0" w:color="000000"/>
              <w:bottom w:val="single" w:sz="7" w:space="0" w:color="000000"/>
              <w:right w:val="single" w:sz="7" w:space="0" w:color="000000"/>
            </w:tcBorders>
            <w:shd w:val="clear" w:color="auto" w:fill="FFD966"/>
          </w:tcPr>
          <w:p w14:paraId="3507D1D8" w14:textId="77777777" w:rsidR="004C6436" w:rsidRDefault="001839CD">
            <w:pPr>
              <w:spacing w:after="0" w:line="259" w:lineRule="auto"/>
              <w:ind w:left="0" w:right="44" w:firstLine="0"/>
              <w:jc w:val="center"/>
            </w:pPr>
            <w:r>
              <w:rPr>
                <w:sz w:val="20"/>
              </w:rPr>
              <w:t>Flux K2O</w:t>
            </w:r>
          </w:p>
        </w:tc>
      </w:tr>
      <w:tr w:rsidR="004C6436" w14:paraId="03843315" w14:textId="77777777">
        <w:trPr>
          <w:trHeight w:val="265"/>
        </w:trPr>
        <w:tc>
          <w:tcPr>
            <w:tcW w:w="0" w:type="auto"/>
            <w:vMerge/>
            <w:tcBorders>
              <w:top w:val="nil"/>
              <w:left w:val="single" w:sz="7" w:space="0" w:color="000000"/>
              <w:bottom w:val="single" w:sz="7" w:space="0" w:color="000000"/>
              <w:right w:val="single" w:sz="6" w:space="0" w:color="000000"/>
            </w:tcBorders>
          </w:tcPr>
          <w:p w14:paraId="045246E6" w14:textId="77777777" w:rsidR="004C6436" w:rsidRDefault="004C6436">
            <w:pPr>
              <w:spacing w:after="160" w:line="259" w:lineRule="auto"/>
              <w:ind w:left="0" w:right="0" w:firstLine="0"/>
              <w:jc w:val="left"/>
            </w:pPr>
          </w:p>
        </w:tc>
        <w:tc>
          <w:tcPr>
            <w:tcW w:w="0" w:type="auto"/>
            <w:vMerge/>
            <w:tcBorders>
              <w:top w:val="nil"/>
              <w:left w:val="single" w:sz="6" w:space="0" w:color="000000"/>
              <w:bottom w:val="single" w:sz="7" w:space="0" w:color="000000"/>
              <w:right w:val="single" w:sz="7" w:space="0" w:color="000000"/>
            </w:tcBorders>
          </w:tcPr>
          <w:p w14:paraId="63769163" w14:textId="77777777" w:rsidR="004C6436" w:rsidRDefault="004C6436">
            <w:pPr>
              <w:spacing w:after="160" w:line="259" w:lineRule="auto"/>
              <w:ind w:left="0" w:right="0" w:firstLine="0"/>
              <w:jc w:val="left"/>
            </w:pPr>
          </w:p>
        </w:tc>
        <w:tc>
          <w:tcPr>
            <w:tcW w:w="0" w:type="auto"/>
            <w:vMerge/>
            <w:tcBorders>
              <w:top w:val="nil"/>
              <w:left w:val="single" w:sz="7" w:space="0" w:color="000000"/>
              <w:bottom w:val="single" w:sz="7" w:space="0" w:color="000000"/>
              <w:right w:val="single" w:sz="7" w:space="0" w:color="000000"/>
            </w:tcBorders>
          </w:tcPr>
          <w:p w14:paraId="56B466C5" w14:textId="77777777" w:rsidR="004C6436" w:rsidRDefault="004C6436">
            <w:pPr>
              <w:spacing w:after="160" w:line="259" w:lineRule="auto"/>
              <w:ind w:left="0" w:right="0" w:firstLine="0"/>
              <w:jc w:val="left"/>
            </w:pPr>
          </w:p>
        </w:tc>
        <w:tc>
          <w:tcPr>
            <w:tcW w:w="869" w:type="dxa"/>
            <w:tcBorders>
              <w:top w:val="single" w:sz="7" w:space="0" w:color="000000"/>
              <w:left w:val="single" w:sz="7" w:space="0" w:color="000000"/>
              <w:bottom w:val="single" w:sz="7" w:space="0" w:color="000000"/>
              <w:right w:val="single" w:sz="7" w:space="0" w:color="000000"/>
            </w:tcBorders>
            <w:shd w:val="clear" w:color="auto" w:fill="FFD966"/>
          </w:tcPr>
          <w:p w14:paraId="61D76B4E" w14:textId="77777777" w:rsidR="004C6436" w:rsidRDefault="001839CD">
            <w:pPr>
              <w:spacing w:after="0" w:line="259" w:lineRule="auto"/>
              <w:ind w:left="0" w:right="47" w:firstLine="0"/>
              <w:jc w:val="center"/>
            </w:pPr>
            <w:r>
              <w:rPr>
                <w:sz w:val="20"/>
              </w:rPr>
              <w:t>Kg/T</w:t>
            </w:r>
          </w:p>
        </w:tc>
        <w:tc>
          <w:tcPr>
            <w:tcW w:w="868" w:type="dxa"/>
            <w:tcBorders>
              <w:top w:val="single" w:sz="7" w:space="0" w:color="000000"/>
              <w:left w:val="single" w:sz="7" w:space="0" w:color="000000"/>
              <w:bottom w:val="single" w:sz="7" w:space="0" w:color="000000"/>
              <w:right w:val="single" w:sz="6" w:space="0" w:color="000000"/>
            </w:tcBorders>
            <w:shd w:val="clear" w:color="auto" w:fill="FFD966"/>
          </w:tcPr>
          <w:p w14:paraId="203C8414" w14:textId="77777777" w:rsidR="004C6436" w:rsidRDefault="001839CD">
            <w:pPr>
              <w:spacing w:after="0" w:line="259" w:lineRule="auto"/>
              <w:ind w:left="0" w:right="30" w:firstLine="0"/>
              <w:jc w:val="center"/>
            </w:pPr>
            <w:r>
              <w:rPr>
                <w:sz w:val="20"/>
              </w:rPr>
              <w:t>kg/an</w:t>
            </w:r>
          </w:p>
        </w:tc>
        <w:tc>
          <w:tcPr>
            <w:tcW w:w="869" w:type="dxa"/>
            <w:tcBorders>
              <w:top w:val="single" w:sz="7" w:space="0" w:color="000000"/>
              <w:left w:val="single" w:sz="6" w:space="0" w:color="000000"/>
              <w:bottom w:val="single" w:sz="7" w:space="0" w:color="000000"/>
              <w:right w:val="single" w:sz="6" w:space="0" w:color="000000"/>
            </w:tcBorders>
            <w:shd w:val="clear" w:color="auto" w:fill="FFD966"/>
          </w:tcPr>
          <w:p w14:paraId="4CA3A697" w14:textId="77777777" w:rsidR="004C6436" w:rsidRDefault="001839CD">
            <w:pPr>
              <w:spacing w:after="0" w:line="259" w:lineRule="auto"/>
              <w:ind w:left="0" w:right="38" w:firstLine="0"/>
              <w:jc w:val="center"/>
            </w:pPr>
            <w:r>
              <w:rPr>
                <w:sz w:val="20"/>
              </w:rPr>
              <w:t>Kg/T</w:t>
            </w:r>
          </w:p>
        </w:tc>
        <w:tc>
          <w:tcPr>
            <w:tcW w:w="869" w:type="dxa"/>
            <w:tcBorders>
              <w:top w:val="single" w:sz="7" w:space="0" w:color="000000"/>
              <w:left w:val="single" w:sz="6" w:space="0" w:color="000000"/>
              <w:bottom w:val="single" w:sz="7" w:space="0" w:color="000000"/>
              <w:right w:val="single" w:sz="7" w:space="0" w:color="000000"/>
            </w:tcBorders>
            <w:shd w:val="clear" w:color="auto" w:fill="FFD966"/>
          </w:tcPr>
          <w:p w14:paraId="3D3AD8F4" w14:textId="77777777" w:rsidR="004C6436" w:rsidRDefault="001839CD">
            <w:pPr>
              <w:spacing w:after="0" w:line="259" w:lineRule="auto"/>
              <w:ind w:left="0" w:right="29" w:firstLine="0"/>
              <w:jc w:val="center"/>
            </w:pPr>
            <w:r>
              <w:rPr>
                <w:sz w:val="20"/>
              </w:rPr>
              <w:t>kg/an</w:t>
            </w:r>
          </w:p>
        </w:tc>
        <w:tc>
          <w:tcPr>
            <w:tcW w:w="869" w:type="dxa"/>
            <w:tcBorders>
              <w:top w:val="single" w:sz="7" w:space="0" w:color="000000"/>
              <w:left w:val="single" w:sz="7" w:space="0" w:color="000000"/>
              <w:bottom w:val="single" w:sz="7" w:space="0" w:color="000000"/>
              <w:right w:val="single" w:sz="7" w:space="0" w:color="000000"/>
            </w:tcBorders>
            <w:shd w:val="clear" w:color="auto" w:fill="FFD966"/>
          </w:tcPr>
          <w:p w14:paraId="15A1EA46" w14:textId="77777777" w:rsidR="004C6436" w:rsidRDefault="001839CD">
            <w:pPr>
              <w:spacing w:after="0" w:line="259" w:lineRule="auto"/>
              <w:ind w:left="0" w:right="38" w:firstLine="0"/>
              <w:jc w:val="center"/>
            </w:pPr>
            <w:r>
              <w:rPr>
                <w:sz w:val="20"/>
              </w:rPr>
              <w:t>Kg/T</w:t>
            </w:r>
          </w:p>
        </w:tc>
        <w:tc>
          <w:tcPr>
            <w:tcW w:w="870" w:type="dxa"/>
            <w:tcBorders>
              <w:top w:val="single" w:sz="7" w:space="0" w:color="000000"/>
              <w:left w:val="single" w:sz="7" w:space="0" w:color="000000"/>
              <w:bottom w:val="single" w:sz="7" w:space="0" w:color="000000"/>
              <w:right w:val="single" w:sz="7" w:space="0" w:color="000000"/>
            </w:tcBorders>
            <w:shd w:val="clear" w:color="auto" w:fill="FFD966"/>
          </w:tcPr>
          <w:p w14:paraId="7FA54CE7" w14:textId="77777777" w:rsidR="004C6436" w:rsidRDefault="001839CD">
            <w:pPr>
              <w:spacing w:after="0" w:line="259" w:lineRule="auto"/>
              <w:ind w:left="0" w:right="32" w:firstLine="0"/>
              <w:jc w:val="center"/>
            </w:pPr>
            <w:r>
              <w:rPr>
                <w:sz w:val="20"/>
              </w:rPr>
              <w:t>kg/an</w:t>
            </w:r>
          </w:p>
        </w:tc>
      </w:tr>
      <w:tr w:rsidR="004C6436" w14:paraId="1616A41B" w14:textId="77777777">
        <w:trPr>
          <w:trHeight w:val="261"/>
        </w:trPr>
        <w:tc>
          <w:tcPr>
            <w:tcW w:w="919" w:type="dxa"/>
            <w:vMerge w:val="restart"/>
            <w:tcBorders>
              <w:top w:val="single" w:sz="7" w:space="0" w:color="000000"/>
              <w:left w:val="single" w:sz="7" w:space="0" w:color="000000"/>
              <w:bottom w:val="single" w:sz="7" w:space="0" w:color="000000"/>
              <w:right w:val="single" w:sz="6" w:space="0" w:color="000000"/>
            </w:tcBorders>
            <w:vAlign w:val="center"/>
          </w:tcPr>
          <w:p w14:paraId="01A8552B" w14:textId="77777777" w:rsidR="004C6436" w:rsidRDefault="001839CD">
            <w:pPr>
              <w:spacing w:after="0" w:line="259" w:lineRule="auto"/>
              <w:ind w:left="117" w:right="0" w:hanging="106"/>
            </w:pPr>
            <w:r>
              <w:rPr>
                <w:sz w:val="20"/>
              </w:rPr>
              <w:t>Sorta</w:t>
            </w:r>
            <w:r>
              <w:rPr>
                <w:sz w:val="20"/>
              </w:rPr>
              <w:t xml:space="preserve">nt PE page 16 </w:t>
            </w:r>
          </w:p>
        </w:tc>
        <w:tc>
          <w:tcPr>
            <w:tcW w:w="2093" w:type="dxa"/>
            <w:tcBorders>
              <w:top w:val="single" w:sz="7" w:space="0" w:color="000000"/>
              <w:left w:val="single" w:sz="6" w:space="0" w:color="000000"/>
              <w:bottom w:val="single" w:sz="7" w:space="0" w:color="000000"/>
              <w:right w:val="single" w:sz="7" w:space="0" w:color="000000"/>
            </w:tcBorders>
          </w:tcPr>
          <w:p w14:paraId="31D8105D" w14:textId="77777777" w:rsidR="004C6436" w:rsidRDefault="001839CD">
            <w:pPr>
              <w:spacing w:after="0" w:line="259" w:lineRule="auto"/>
              <w:ind w:left="0" w:right="0" w:firstLine="0"/>
              <w:jc w:val="left"/>
            </w:pPr>
            <w:r>
              <w:rPr>
                <w:sz w:val="20"/>
              </w:rPr>
              <w:t>Digestat brut</w:t>
            </w:r>
          </w:p>
        </w:tc>
        <w:tc>
          <w:tcPr>
            <w:tcW w:w="829" w:type="dxa"/>
            <w:tcBorders>
              <w:top w:val="single" w:sz="7" w:space="0" w:color="000000"/>
              <w:left w:val="single" w:sz="7" w:space="0" w:color="000000"/>
              <w:bottom w:val="single" w:sz="7" w:space="0" w:color="000000"/>
              <w:right w:val="single" w:sz="7" w:space="0" w:color="000000"/>
            </w:tcBorders>
          </w:tcPr>
          <w:p w14:paraId="48F88D0A" w14:textId="77777777" w:rsidR="004C6436" w:rsidRDefault="001839CD">
            <w:pPr>
              <w:spacing w:after="0" w:line="259" w:lineRule="auto"/>
              <w:ind w:left="0" w:right="27" w:firstLine="0"/>
              <w:jc w:val="right"/>
            </w:pPr>
            <w:r>
              <w:rPr>
                <w:sz w:val="20"/>
              </w:rPr>
              <w:t>28 426</w:t>
            </w:r>
          </w:p>
        </w:tc>
        <w:tc>
          <w:tcPr>
            <w:tcW w:w="869" w:type="dxa"/>
            <w:tcBorders>
              <w:top w:val="single" w:sz="7" w:space="0" w:color="000000"/>
              <w:left w:val="single" w:sz="7" w:space="0" w:color="000000"/>
              <w:bottom w:val="single" w:sz="7" w:space="0" w:color="000000"/>
              <w:right w:val="single" w:sz="7" w:space="0" w:color="000000"/>
            </w:tcBorders>
          </w:tcPr>
          <w:p w14:paraId="02478207" w14:textId="77777777" w:rsidR="004C6436" w:rsidRDefault="001839CD">
            <w:pPr>
              <w:spacing w:after="0" w:line="259" w:lineRule="auto"/>
              <w:ind w:left="0" w:right="14" w:firstLine="0"/>
              <w:jc w:val="center"/>
            </w:pPr>
            <w:r>
              <w:rPr>
                <w:sz w:val="20"/>
              </w:rPr>
              <w:t>6,3</w:t>
            </w:r>
          </w:p>
        </w:tc>
        <w:tc>
          <w:tcPr>
            <w:tcW w:w="868" w:type="dxa"/>
            <w:tcBorders>
              <w:top w:val="single" w:sz="7" w:space="0" w:color="000000"/>
              <w:left w:val="single" w:sz="7" w:space="0" w:color="000000"/>
              <w:bottom w:val="single" w:sz="7" w:space="0" w:color="000000"/>
              <w:right w:val="single" w:sz="6" w:space="0" w:color="000000"/>
            </w:tcBorders>
          </w:tcPr>
          <w:p w14:paraId="0C5409FB" w14:textId="77777777" w:rsidR="004C6436" w:rsidRDefault="001839CD">
            <w:pPr>
              <w:spacing w:after="0" w:line="259" w:lineRule="auto"/>
              <w:ind w:left="104" w:right="0" w:firstLine="0"/>
              <w:jc w:val="left"/>
            </w:pPr>
            <w:r>
              <w:rPr>
                <w:sz w:val="20"/>
              </w:rPr>
              <w:t>179 084</w:t>
            </w:r>
          </w:p>
        </w:tc>
        <w:tc>
          <w:tcPr>
            <w:tcW w:w="869" w:type="dxa"/>
            <w:tcBorders>
              <w:top w:val="single" w:sz="7" w:space="0" w:color="000000"/>
              <w:left w:val="single" w:sz="6" w:space="0" w:color="000000"/>
              <w:bottom w:val="single" w:sz="7" w:space="0" w:color="000000"/>
              <w:right w:val="single" w:sz="6" w:space="0" w:color="000000"/>
            </w:tcBorders>
          </w:tcPr>
          <w:p w14:paraId="0F0FA7F3" w14:textId="77777777" w:rsidR="004C6436" w:rsidRDefault="001839CD">
            <w:pPr>
              <w:spacing w:after="0" w:line="259" w:lineRule="auto"/>
              <w:ind w:left="0" w:right="9" w:firstLine="0"/>
              <w:jc w:val="center"/>
            </w:pPr>
            <w:r>
              <w:rPr>
                <w:sz w:val="20"/>
              </w:rPr>
              <w:t>2,5</w:t>
            </w:r>
          </w:p>
        </w:tc>
        <w:tc>
          <w:tcPr>
            <w:tcW w:w="869" w:type="dxa"/>
            <w:tcBorders>
              <w:top w:val="single" w:sz="7" w:space="0" w:color="000000"/>
              <w:left w:val="single" w:sz="6" w:space="0" w:color="000000"/>
              <w:bottom w:val="single" w:sz="7" w:space="0" w:color="000000"/>
              <w:right w:val="single" w:sz="7" w:space="0" w:color="000000"/>
            </w:tcBorders>
          </w:tcPr>
          <w:p w14:paraId="66AABD81" w14:textId="77777777" w:rsidR="004C6436" w:rsidRDefault="001839CD">
            <w:pPr>
              <w:spacing w:after="0" w:line="259" w:lineRule="auto"/>
              <w:ind w:left="0" w:right="9" w:firstLine="0"/>
              <w:jc w:val="center"/>
            </w:pPr>
            <w:r>
              <w:rPr>
                <w:sz w:val="20"/>
              </w:rPr>
              <w:t>70 610</w:t>
            </w:r>
          </w:p>
        </w:tc>
        <w:tc>
          <w:tcPr>
            <w:tcW w:w="869" w:type="dxa"/>
            <w:tcBorders>
              <w:top w:val="single" w:sz="7" w:space="0" w:color="000000"/>
              <w:left w:val="single" w:sz="7" w:space="0" w:color="000000"/>
              <w:bottom w:val="single" w:sz="7" w:space="0" w:color="000000"/>
              <w:right w:val="single" w:sz="7" w:space="0" w:color="000000"/>
            </w:tcBorders>
          </w:tcPr>
          <w:p w14:paraId="3F34DD36" w14:textId="77777777" w:rsidR="004C6436" w:rsidRDefault="001839CD">
            <w:pPr>
              <w:spacing w:after="0" w:line="259" w:lineRule="auto"/>
              <w:ind w:left="0" w:right="9" w:firstLine="0"/>
              <w:jc w:val="center"/>
            </w:pPr>
            <w:r>
              <w:rPr>
                <w:sz w:val="20"/>
              </w:rPr>
              <w:t>8,4</w:t>
            </w:r>
          </w:p>
        </w:tc>
        <w:tc>
          <w:tcPr>
            <w:tcW w:w="870" w:type="dxa"/>
            <w:tcBorders>
              <w:top w:val="single" w:sz="7" w:space="0" w:color="000000"/>
              <w:left w:val="single" w:sz="7" w:space="0" w:color="000000"/>
              <w:bottom w:val="single" w:sz="7" w:space="0" w:color="000000"/>
              <w:right w:val="single" w:sz="7" w:space="0" w:color="000000"/>
            </w:tcBorders>
          </w:tcPr>
          <w:p w14:paraId="6A172C98" w14:textId="77777777" w:rsidR="004C6436" w:rsidRDefault="001839CD">
            <w:pPr>
              <w:spacing w:after="0" w:line="259" w:lineRule="auto"/>
              <w:ind w:left="106" w:right="0" w:firstLine="0"/>
              <w:jc w:val="left"/>
            </w:pPr>
            <w:r>
              <w:rPr>
                <w:sz w:val="20"/>
              </w:rPr>
              <w:t>238 778</w:t>
            </w:r>
          </w:p>
        </w:tc>
      </w:tr>
      <w:tr w:rsidR="004C6436" w14:paraId="7B17B860" w14:textId="77777777">
        <w:trPr>
          <w:trHeight w:val="263"/>
        </w:trPr>
        <w:tc>
          <w:tcPr>
            <w:tcW w:w="0" w:type="auto"/>
            <w:vMerge/>
            <w:tcBorders>
              <w:top w:val="nil"/>
              <w:left w:val="single" w:sz="7" w:space="0" w:color="000000"/>
              <w:bottom w:val="nil"/>
              <w:right w:val="single" w:sz="6" w:space="0" w:color="000000"/>
            </w:tcBorders>
          </w:tcPr>
          <w:p w14:paraId="7DA24DF6" w14:textId="77777777" w:rsidR="004C6436" w:rsidRDefault="004C6436">
            <w:pPr>
              <w:spacing w:after="160" w:line="259" w:lineRule="auto"/>
              <w:ind w:left="0" w:right="0" w:firstLine="0"/>
              <w:jc w:val="left"/>
            </w:pPr>
          </w:p>
        </w:tc>
        <w:tc>
          <w:tcPr>
            <w:tcW w:w="2093" w:type="dxa"/>
            <w:tcBorders>
              <w:top w:val="single" w:sz="7" w:space="0" w:color="000000"/>
              <w:left w:val="single" w:sz="6" w:space="0" w:color="000000"/>
              <w:bottom w:val="single" w:sz="7" w:space="0" w:color="000000"/>
              <w:right w:val="single" w:sz="7" w:space="0" w:color="000000"/>
            </w:tcBorders>
          </w:tcPr>
          <w:p w14:paraId="5695D25F" w14:textId="77777777" w:rsidR="004C6436" w:rsidRDefault="001839CD">
            <w:pPr>
              <w:spacing w:after="0" w:line="259" w:lineRule="auto"/>
              <w:ind w:left="0" w:right="0" w:firstLine="0"/>
              <w:jc w:val="left"/>
            </w:pPr>
            <w:r>
              <w:rPr>
                <w:sz w:val="20"/>
              </w:rPr>
              <w:t>Digestat solide</w:t>
            </w:r>
          </w:p>
        </w:tc>
        <w:tc>
          <w:tcPr>
            <w:tcW w:w="829" w:type="dxa"/>
            <w:tcBorders>
              <w:top w:val="single" w:sz="7" w:space="0" w:color="000000"/>
              <w:left w:val="single" w:sz="7" w:space="0" w:color="000000"/>
              <w:bottom w:val="single" w:sz="7" w:space="0" w:color="000000"/>
              <w:right w:val="single" w:sz="7" w:space="0" w:color="000000"/>
            </w:tcBorders>
          </w:tcPr>
          <w:p w14:paraId="4CB47807" w14:textId="77777777" w:rsidR="004C6436" w:rsidRDefault="001839CD">
            <w:pPr>
              <w:spacing w:after="0" w:line="259" w:lineRule="auto"/>
              <w:ind w:left="0" w:right="27" w:firstLine="0"/>
              <w:jc w:val="right"/>
            </w:pPr>
            <w:r>
              <w:rPr>
                <w:sz w:val="20"/>
              </w:rPr>
              <w:t>46 162</w:t>
            </w:r>
          </w:p>
        </w:tc>
        <w:tc>
          <w:tcPr>
            <w:tcW w:w="869" w:type="dxa"/>
            <w:tcBorders>
              <w:top w:val="single" w:sz="7" w:space="0" w:color="000000"/>
              <w:left w:val="single" w:sz="7" w:space="0" w:color="000000"/>
              <w:bottom w:val="single" w:sz="7" w:space="0" w:color="000000"/>
              <w:right w:val="single" w:sz="7" w:space="0" w:color="000000"/>
            </w:tcBorders>
          </w:tcPr>
          <w:p w14:paraId="426D8580" w14:textId="77777777" w:rsidR="004C6436" w:rsidRDefault="001839CD">
            <w:pPr>
              <w:spacing w:after="0" w:line="259" w:lineRule="auto"/>
              <w:ind w:left="0" w:right="30" w:firstLine="0"/>
              <w:jc w:val="center"/>
            </w:pPr>
            <w:r>
              <w:rPr>
                <w:sz w:val="20"/>
              </w:rPr>
              <w:t>10,6</w:t>
            </w:r>
          </w:p>
        </w:tc>
        <w:tc>
          <w:tcPr>
            <w:tcW w:w="868" w:type="dxa"/>
            <w:tcBorders>
              <w:top w:val="single" w:sz="7" w:space="0" w:color="000000"/>
              <w:left w:val="single" w:sz="7" w:space="0" w:color="000000"/>
              <w:bottom w:val="single" w:sz="7" w:space="0" w:color="000000"/>
              <w:right w:val="single" w:sz="6" w:space="0" w:color="000000"/>
            </w:tcBorders>
          </w:tcPr>
          <w:p w14:paraId="7EA75AFC" w14:textId="77777777" w:rsidR="004C6436" w:rsidRDefault="001839CD">
            <w:pPr>
              <w:spacing w:after="0" w:line="259" w:lineRule="auto"/>
              <w:ind w:left="104" w:right="0" w:firstLine="0"/>
              <w:jc w:val="left"/>
            </w:pPr>
            <w:r>
              <w:rPr>
                <w:sz w:val="20"/>
              </w:rPr>
              <w:t>489 317</w:t>
            </w:r>
          </w:p>
        </w:tc>
        <w:tc>
          <w:tcPr>
            <w:tcW w:w="869" w:type="dxa"/>
            <w:tcBorders>
              <w:top w:val="single" w:sz="7" w:space="0" w:color="000000"/>
              <w:left w:val="single" w:sz="6" w:space="0" w:color="000000"/>
              <w:bottom w:val="single" w:sz="7" w:space="0" w:color="000000"/>
              <w:right w:val="single" w:sz="6" w:space="0" w:color="000000"/>
            </w:tcBorders>
          </w:tcPr>
          <w:p w14:paraId="755A6D6E" w14:textId="77777777" w:rsidR="004C6436" w:rsidRDefault="001839CD">
            <w:pPr>
              <w:spacing w:after="0" w:line="259" w:lineRule="auto"/>
              <w:ind w:left="0" w:right="9" w:firstLine="0"/>
              <w:jc w:val="center"/>
            </w:pPr>
            <w:r>
              <w:rPr>
                <w:sz w:val="20"/>
              </w:rPr>
              <w:t>6,9</w:t>
            </w:r>
          </w:p>
        </w:tc>
        <w:tc>
          <w:tcPr>
            <w:tcW w:w="869" w:type="dxa"/>
            <w:tcBorders>
              <w:top w:val="single" w:sz="7" w:space="0" w:color="000000"/>
              <w:left w:val="single" w:sz="6" w:space="0" w:color="000000"/>
              <w:bottom w:val="single" w:sz="7" w:space="0" w:color="000000"/>
              <w:right w:val="single" w:sz="7" w:space="0" w:color="000000"/>
            </w:tcBorders>
          </w:tcPr>
          <w:p w14:paraId="292506C7" w14:textId="77777777" w:rsidR="004C6436" w:rsidRDefault="001839CD">
            <w:pPr>
              <w:spacing w:after="0" w:line="259" w:lineRule="auto"/>
              <w:ind w:left="105" w:right="0" w:firstLine="0"/>
              <w:jc w:val="left"/>
            </w:pPr>
            <w:r>
              <w:rPr>
                <w:sz w:val="20"/>
              </w:rPr>
              <w:t>318 518</w:t>
            </w:r>
          </w:p>
        </w:tc>
        <w:tc>
          <w:tcPr>
            <w:tcW w:w="869" w:type="dxa"/>
            <w:tcBorders>
              <w:top w:val="single" w:sz="7" w:space="0" w:color="000000"/>
              <w:left w:val="single" w:sz="7" w:space="0" w:color="000000"/>
              <w:bottom w:val="single" w:sz="7" w:space="0" w:color="000000"/>
              <w:right w:val="single" w:sz="7" w:space="0" w:color="000000"/>
            </w:tcBorders>
          </w:tcPr>
          <w:p w14:paraId="0C81D6D7" w14:textId="77777777" w:rsidR="004C6436" w:rsidRDefault="001839CD">
            <w:pPr>
              <w:spacing w:after="0" w:line="259" w:lineRule="auto"/>
              <w:ind w:left="0" w:right="21" w:firstLine="0"/>
              <w:jc w:val="center"/>
            </w:pPr>
            <w:r>
              <w:rPr>
                <w:sz w:val="20"/>
              </w:rPr>
              <w:t>25,4</w:t>
            </w:r>
          </w:p>
        </w:tc>
        <w:tc>
          <w:tcPr>
            <w:tcW w:w="870" w:type="dxa"/>
            <w:tcBorders>
              <w:top w:val="single" w:sz="7" w:space="0" w:color="000000"/>
              <w:left w:val="single" w:sz="7" w:space="0" w:color="000000"/>
              <w:bottom w:val="single" w:sz="7" w:space="0" w:color="000000"/>
              <w:right w:val="single" w:sz="7" w:space="0" w:color="000000"/>
            </w:tcBorders>
          </w:tcPr>
          <w:p w14:paraId="6C1BA1B6" w14:textId="77777777" w:rsidR="004C6436" w:rsidRDefault="001839CD">
            <w:pPr>
              <w:spacing w:after="0" w:line="259" w:lineRule="auto"/>
              <w:ind w:left="41" w:right="0" w:firstLine="0"/>
            </w:pPr>
            <w:r>
              <w:rPr>
                <w:sz w:val="20"/>
              </w:rPr>
              <w:t>1 172 515</w:t>
            </w:r>
          </w:p>
        </w:tc>
      </w:tr>
      <w:tr w:rsidR="004C6436" w14:paraId="5F692CD8" w14:textId="77777777">
        <w:trPr>
          <w:trHeight w:val="263"/>
        </w:trPr>
        <w:tc>
          <w:tcPr>
            <w:tcW w:w="0" w:type="auto"/>
            <w:vMerge/>
            <w:tcBorders>
              <w:top w:val="nil"/>
              <w:left w:val="single" w:sz="7" w:space="0" w:color="000000"/>
              <w:bottom w:val="nil"/>
              <w:right w:val="single" w:sz="6" w:space="0" w:color="000000"/>
            </w:tcBorders>
          </w:tcPr>
          <w:p w14:paraId="5809456B" w14:textId="77777777" w:rsidR="004C6436" w:rsidRDefault="004C6436">
            <w:pPr>
              <w:spacing w:after="160" w:line="259" w:lineRule="auto"/>
              <w:ind w:left="0" w:right="0" w:firstLine="0"/>
              <w:jc w:val="left"/>
            </w:pPr>
          </w:p>
        </w:tc>
        <w:tc>
          <w:tcPr>
            <w:tcW w:w="2093" w:type="dxa"/>
            <w:tcBorders>
              <w:top w:val="single" w:sz="7" w:space="0" w:color="000000"/>
              <w:left w:val="single" w:sz="6" w:space="0" w:color="000000"/>
              <w:bottom w:val="single" w:sz="7" w:space="0" w:color="000000"/>
              <w:right w:val="single" w:sz="7" w:space="0" w:color="000000"/>
            </w:tcBorders>
          </w:tcPr>
          <w:p w14:paraId="76B8EE2A" w14:textId="77777777" w:rsidR="004C6436" w:rsidRDefault="001839CD">
            <w:pPr>
              <w:spacing w:after="0" w:line="259" w:lineRule="auto"/>
              <w:ind w:left="0" w:right="0" w:firstLine="0"/>
              <w:jc w:val="left"/>
            </w:pPr>
            <w:r>
              <w:rPr>
                <w:sz w:val="20"/>
              </w:rPr>
              <w:t>Jus silos</w:t>
            </w:r>
          </w:p>
        </w:tc>
        <w:tc>
          <w:tcPr>
            <w:tcW w:w="829" w:type="dxa"/>
            <w:tcBorders>
              <w:top w:val="single" w:sz="7" w:space="0" w:color="000000"/>
              <w:left w:val="single" w:sz="7" w:space="0" w:color="000000"/>
              <w:bottom w:val="single" w:sz="7" w:space="0" w:color="000000"/>
              <w:right w:val="single" w:sz="7" w:space="0" w:color="000000"/>
            </w:tcBorders>
          </w:tcPr>
          <w:p w14:paraId="2F95A85C" w14:textId="77777777" w:rsidR="004C6436" w:rsidRDefault="001839CD">
            <w:pPr>
              <w:spacing w:after="0" w:line="259" w:lineRule="auto"/>
              <w:ind w:left="0" w:right="27" w:firstLine="0"/>
              <w:jc w:val="right"/>
            </w:pPr>
            <w:r>
              <w:rPr>
                <w:sz w:val="20"/>
              </w:rPr>
              <w:t>1 098</w:t>
            </w:r>
          </w:p>
        </w:tc>
        <w:tc>
          <w:tcPr>
            <w:tcW w:w="869" w:type="dxa"/>
            <w:tcBorders>
              <w:top w:val="single" w:sz="7" w:space="0" w:color="000000"/>
              <w:left w:val="single" w:sz="7" w:space="0" w:color="000000"/>
              <w:bottom w:val="single" w:sz="7" w:space="0" w:color="000000"/>
              <w:right w:val="single" w:sz="7" w:space="0" w:color="000000"/>
            </w:tcBorders>
          </w:tcPr>
          <w:p w14:paraId="1B68A8DE" w14:textId="77777777" w:rsidR="004C6436" w:rsidRDefault="001839CD">
            <w:pPr>
              <w:spacing w:after="0" w:line="259" w:lineRule="auto"/>
              <w:ind w:left="0" w:right="30" w:firstLine="0"/>
              <w:jc w:val="center"/>
            </w:pPr>
            <w:r>
              <w:rPr>
                <w:sz w:val="20"/>
              </w:rPr>
              <w:t>4,40</w:t>
            </w:r>
          </w:p>
        </w:tc>
        <w:tc>
          <w:tcPr>
            <w:tcW w:w="868" w:type="dxa"/>
            <w:tcBorders>
              <w:top w:val="single" w:sz="7" w:space="0" w:color="000000"/>
              <w:left w:val="single" w:sz="7" w:space="0" w:color="000000"/>
              <w:bottom w:val="single" w:sz="7" w:space="0" w:color="000000"/>
              <w:right w:val="single" w:sz="6" w:space="0" w:color="000000"/>
            </w:tcBorders>
          </w:tcPr>
          <w:p w14:paraId="1922FF27" w14:textId="77777777" w:rsidR="004C6436" w:rsidRDefault="001839CD">
            <w:pPr>
              <w:spacing w:after="0" w:line="259" w:lineRule="auto"/>
              <w:ind w:left="0" w:right="21" w:firstLine="0"/>
              <w:jc w:val="center"/>
            </w:pPr>
            <w:r>
              <w:rPr>
                <w:sz w:val="20"/>
              </w:rPr>
              <w:t>4 831</w:t>
            </w:r>
          </w:p>
        </w:tc>
        <w:tc>
          <w:tcPr>
            <w:tcW w:w="869" w:type="dxa"/>
            <w:tcBorders>
              <w:top w:val="single" w:sz="7" w:space="0" w:color="000000"/>
              <w:left w:val="single" w:sz="6" w:space="0" w:color="000000"/>
              <w:bottom w:val="single" w:sz="7" w:space="0" w:color="000000"/>
              <w:right w:val="single" w:sz="6" w:space="0" w:color="000000"/>
            </w:tcBorders>
          </w:tcPr>
          <w:p w14:paraId="6EA33EFA" w14:textId="77777777" w:rsidR="004C6436" w:rsidRDefault="001839CD">
            <w:pPr>
              <w:spacing w:after="0" w:line="259" w:lineRule="auto"/>
              <w:ind w:left="0" w:right="9" w:firstLine="0"/>
              <w:jc w:val="center"/>
            </w:pPr>
            <w:r>
              <w:rPr>
                <w:sz w:val="20"/>
              </w:rPr>
              <w:t>0,6</w:t>
            </w:r>
          </w:p>
        </w:tc>
        <w:tc>
          <w:tcPr>
            <w:tcW w:w="869" w:type="dxa"/>
            <w:tcBorders>
              <w:top w:val="single" w:sz="7" w:space="0" w:color="000000"/>
              <w:left w:val="single" w:sz="6" w:space="0" w:color="000000"/>
              <w:bottom w:val="single" w:sz="7" w:space="0" w:color="000000"/>
              <w:right w:val="single" w:sz="7" w:space="0" w:color="000000"/>
            </w:tcBorders>
          </w:tcPr>
          <w:p w14:paraId="07B3E56D" w14:textId="77777777" w:rsidR="004C6436" w:rsidRDefault="001839CD">
            <w:pPr>
              <w:spacing w:after="0" w:line="259" w:lineRule="auto"/>
              <w:ind w:left="0" w:right="21" w:firstLine="0"/>
              <w:jc w:val="center"/>
            </w:pPr>
            <w:r>
              <w:rPr>
                <w:sz w:val="20"/>
              </w:rPr>
              <w:t>659</w:t>
            </w:r>
          </w:p>
        </w:tc>
        <w:tc>
          <w:tcPr>
            <w:tcW w:w="869" w:type="dxa"/>
            <w:tcBorders>
              <w:top w:val="single" w:sz="7" w:space="0" w:color="000000"/>
              <w:left w:val="single" w:sz="7" w:space="0" w:color="000000"/>
              <w:bottom w:val="single" w:sz="7" w:space="0" w:color="000000"/>
              <w:right w:val="single" w:sz="7" w:space="0" w:color="000000"/>
            </w:tcBorders>
          </w:tcPr>
          <w:p w14:paraId="1B752997" w14:textId="77777777" w:rsidR="004C6436" w:rsidRDefault="001839CD">
            <w:pPr>
              <w:spacing w:after="0" w:line="259" w:lineRule="auto"/>
              <w:ind w:left="0" w:right="9" w:firstLine="0"/>
              <w:jc w:val="center"/>
            </w:pPr>
            <w:r>
              <w:rPr>
                <w:sz w:val="20"/>
              </w:rPr>
              <w:t>5,2</w:t>
            </w:r>
          </w:p>
        </w:tc>
        <w:tc>
          <w:tcPr>
            <w:tcW w:w="870" w:type="dxa"/>
            <w:tcBorders>
              <w:top w:val="single" w:sz="7" w:space="0" w:color="000000"/>
              <w:left w:val="single" w:sz="7" w:space="0" w:color="000000"/>
              <w:bottom w:val="single" w:sz="7" w:space="0" w:color="000000"/>
              <w:right w:val="single" w:sz="7" w:space="0" w:color="000000"/>
            </w:tcBorders>
          </w:tcPr>
          <w:p w14:paraId="78C95906" w14:textId="77777777" w:rsidR="004C6436" w:rsidRDefault="001839CD">
            <w:pPr>
              <w:spacing w:after="0" w:line="259" w:lineRule="auto"/>
              <w:ind w:left="0" w:right="24" w:firstLine="0"/>
              <w:jc w:val="center"/>
            </w:pPr>
            <w:r>
              <w:rPr>
                <w:sz w:val="20"/>
              </w:rPr>
              <w:t>5 710</w:t>
            </w:r>
          </w:p>
        </w:tc>
      </w:tr>
      <w:tr w:rsidR="004C6436" w14:paraId="0F936F36" w14:textId="77777777">
        <w:trPr>
          <w:trHeight w:val="300"/>
        </w:trPr>
        <w:tc>
          <w:tcPr>
            <w:tcW w:w="0" w:type="auto"/>
            <w:vMerge/>
            <w:tcBorders>
              <w:top w:val="nil"/>
              <w:left w:val="single" w:sz="7" w:space="0" w:color="000000"/>
              <w:bottom w:val="nil"/>
              <w:right w:val="single" w:sz="6" w:space="0" w:color="000000"/>
            </w:tcBorders>
          </w:tcPr>
          <w:p w14:paraId="60EA4970" w14:textId="77777777" w:rsidR="004C6436" w:rsidRDefault="004C6436">
            <w:pPr>
              <w:spacing w:after="160" w:line="259" w:lineRule="auto"/>
              <w:ind w:left="0" w:right="0" w:firstLine="0"/>
              <w:jc w:val="left"/>
            </w:pPr>
          </w:p>
        </w:tc>
        <w:tc>
          <w:tcPr>
            <w:tcW w:w="2093" w:type="dxa"/>
            <w:tcBorders>
              <w:top w:val="single" w:sz="7" w:space="0" w:color="000000"/>
              <w:left w:val="single" w:sz="6" w:space="0" w:color="000000"/>
              <w:bottom w:val="single" w:sz="7" w:space="0" w:color="000000"/>
              <w:right w:val="single" w:sz="7" w:space="0" w:color="000000"/>
            </w:tcBorders>
          </w:tcPr>
          <w:p w14:paraId="171027E7" w14:textId="77777777" w:rsidR="004C6436" w:rsidRDefault="001839CD">
            <w:pPr>
              <w:spacing w:after="0" w:line="259" w:lineRule="auto"/>
              <w:ind w:left="0" w:right="0" w:firstLine="0"/>
              <w:jc w:val="left"/>
            </w:pPr>
            <w:r>
              <w:rPr>
                <w:sz w:val="20"/>
              </w:rPr>
              <w:t>Eau Evapo</w:t>
            </w:r>
          </w:p>
        </w:tc>
        <w:tc>
          <w:tcPr>
            <w:tcW w:w="829" w:type="dxa"/>
            <w:tcBorders>
              <w:top w:val="single" w:sz="7" w:space="0" w:color="000000"/>
              <w:left w:val="single" w:sz="7" w:space="0" w:color="000000"/>
              <w:bottom w:val="single" w:sz="7" w:space="0" w:color="000000"/>
              <w:right w:val="single" w:sz="7" w:space="0" w:color="000000"/>
            </w:tcBorders>
          </w:tcPr>
          <w:p w14:paraId="61D79711" w14:textId="77777777" w:rsidR="004C6436" w:rsidRDefault="001839CD">
            <w:pPr>
              <w:spacing w:after="0" w:line="259" w:lineRule="auto"/>
              <w:ind w:left="0" w:right="27" w:firstLine="0"/>
              <w:jc w:val="right"/>
            </w:pPr>
            <w:r>
              <w:rPr>
                <w:sz w:val="20"/>
              </w:rPr>
              <w:t>111 361</w:t>
            </w:r>
          </w:p>
        </w:tc>
        <w:tc>
          <w:tcPr>
            <w:tcW w:w="869" w:type="dxa"/>
            <w:tcBorders>
              <w:top w:val="single" w:sz="7" w:space="0" w:color="000000"/>
              <w:left w:val="single" w:sz="7" w:space="0" w:color="000000"/>
              <w:bottom w:val="single" w:sz="7" w:space="0" w:color="000000"/>
              <w:right w:val="single" w:sz="7" w:space="0" w:color="000000"/>
            </w:tcBorders>
          </w:tcPr>
          <w:p w14:paraId="26CB5253" w14:textId="77777777" w:rsidR="004C6436" w:rsidRDefault="001839CD">
            <w:pPr>
              <w:spacing w:after="0" w:line="259" w:lineRule="auto"/>
              <w:ind w:left="0" w:right="30" w:firstLine="0"/>
              <w:jc w:val="center"/>
            </w:pPr>
            <w:r>
              <w:rPr>
                <w:sz w:val="20"/>
              </w:rPr>
              <w:t>0,03</w:t>
            </w:r>
          </w:p>
        </w:tc>
        <w:tc>
          <w:tcPr>
            <w:tcW w:w="868" w:type="dxa"/>
            <w:tcBorders>
              <w:top w:val="single" w:sz="7" w:space="0" w:color="000000"/>
              <w:left w:val="single" w:sz="7" w:space="0" w:color="000000"/>
              <w:bottom w:val="single" w:sz="7" w:space="0" w:color="000000"/>
              <w:right w:val="single" w:sz="6" w:space="0" w:color="000000"/>
            </w:tcBorders>
          </w:tcPr>
          <w:p w14:paraId="61220A40" w14:textId="77777777" w:rsidR="004C6436" w:rsidRDefault="001839CD">
            <w:pPr>
              <w:spacing w:after="0" w:line="259" w:lineRule="auto"/>
              <w:ind w:left="0" w:right="21" w:firstLine="0"/>
              <w:jc w:val="center"/>
            </w:pPr>
            <w:r>
              <w:rPr>
                <w:sz w:val="20"/>
              </w:rPr>
              <w:t>3 341</w:t>
            </w:r>
          </w:p>
        </w:tc>
        <w:tc>
          <w:tcPr>
            <w:tcW w:w="869" w:type="dxa"/>
            <w:tcBorders>
              <w:top w:val="single" w:sz="7" w:space="0" w:color="000000"/>
              <w:left w:val="single" w:sz="6" w:space="0" w:color="000000"/>
              <w:bottom w:val="single" w:sz="7" w:space="0" w:color="000000"/>
              <w:right w:val="single" w:sz="6" w:space="0" w:color="000000"/>
            </w:tcBorders>
          </w:tcPr>
          <w:p w14:paraId="71F019C1" w14:textId="77777777" w:rsidR="004C6436" w:rsidRDefault="001839CD">
            <w:pPr>
              <w:spacing w:after="0" w:line="259" w:lineRule="auto"/>
              <w:ind w:left="0" w:right="7" w:firstLine="0"/>
              <w:jc w:val="center"/>
            </w:pPr>
            <w:r>
              <w:rPr>
                <w:sz w:val="20"/>
              </w:rPr>
              <w:t>0,002</w:t>
            </w:r>
          </w:p>
        </w:tc>
        <w:tc>
          <w:tcPr>
            <w:tcW w:w="869" w:type="dxa"/>
            <w:tcBorders>
              <w:top w:val="single" w:sz="7" w:space="0" w:color="000000"/>
              <w:left w:val="single" w:sz="6" w:space="0" w:color="000000"/>
              <w:bottom w:val="single" w:sz="7" w:space="0" w:color="000000"/>
              <w:right w:val="single" w:sz="7" w:space="0" w:color="000000"/>
            </w:tcBorders>
          </w:tcPr>
          <w:p w14:paraId="2318FF85" w14:textId="77777777" w:rsidR="004C6436" w:rsidRDefault="001839CD">
            <w:pPr>
              <w:spacing w:after="0" w:line="259" w:lineRule="auto"/>
              <w:ind w:left="0" w:right="21" w:firstLine="0"/>
              <w:jc w:val="center"/>
            </w:pPr>
            <w:r>
              <w:rPr>
                <w:sz w:val="20"/>
              </w:rPr>
              <w:t>278</w:t>
            </w:r>
          </w:p>
        </w:tc>
        <w:tc>
          <w:tcPr>
            <w:tcW w:w="869" w:type="dxa"/>
            <w:tcBorders>
              <w:top w:val="single" w:sz="7" w:space="0" w:color="000000"/>
              <w:left w:val="single" w:sz="7" w:space="0" w:color="000000"/>
              <w:bottom w:val="single" w:sz="7" w:space="0" w:color="000000"/>
              <w:right w:val="single" w:sz="7" w:space="0" w:color="000000"/>
            </w:tcBorders>
          </w:tcPr>
          <w:p w14:paraId="110F5548" w14:textId="77777777" w:rsidR="004C6436" w:rsidRDefault="001839CD">
            <w:pPr>
              <w:spacing w:after="0" w:line="259" w:lineRule="auto"/>
              <w:ind w:left="0" w:right="9" w:firstLine="0"/>
              <w:jc w:val="center"/>
            </w:pPr>
            <w:r>
              <w:rPr>
                <w:sz w:val="20"/>
              </w:rPr>
              <w:t>0,0</w:t>
            </w:r>
          </w:p>
        </w:tc>
        <w:tc>
          <w:tcPr>
            <w:tcW w:w="870" w:type="dxa"/>
            <w:tcBorders>
              <w:top w:val="single" w:sz="7" w:space="0" w:color="000000"/>
              <w:left w:val="single" w:sz="7" w:space="0" w:color="000000"/>
              <w:bottom w:val="single" w:sz="7" w:space="0" w:color="000000"/>
              <w:right w:val="single" w:sz="7" w:space="0" w:color="000000"/>
            </w:tcBorders>
          </w:tcPr>
          <w:p w14:paraId="144754F8" w14:textId="77777777" w:rsidR="004C6436" w:rsidRDefault="001839CD">
            <w:pPr>
              <w:spacing w:after="0" w:line="259" w:lineRule="auto"/>
              <w:ind w:left="0" w:right="24" w:firstLine="0"/>
              <w:jc w:val="center"/>
            </w:pPr>
            <w:r>
              <w:rPr>
                <w:sz w:val="20"/>
              </w:rPr>
              <w:t>1 336</w:t>
            </w:r>
          </w:p>
        </w:tc>
      </w:tr>
      <w:tr w:rsidR="004C6436" w14:paraId="470EAD25" w14:textId="77777777">
        <w:trPr>
          <w:trHeight w:val="227"/>
        </w:trPr>
        <w:tc>
          <w:tcPr>
            <w:tcW w:w="0" w:type="auto"/>
            <w:vMerge/>
            <w:tcBorders>
              <w:top w:val="nil"/>
              <w:left w:val="single" w:sz="7" w:space="0" w:color="000000"/>
              <w:bottom w:val="nil"/>
              <w:right w:val="single" w:sz="6" w:space="0" w:color="000000"/>
            </w:tcBorders>
          </w:tcPr>
          <w:p w14:paraId="261E182D" w14:textId="77777777" w:rsidR="004C6436" w:rsidRDefault="004C6436">
            <w:pPr>
              <w:spacing w:after="160" w:line="259" w:lineRule="auto"/>
              <w:ind w:left="0" w:right="0" w:firstLine="0"/>
              <w:jc w:val="left"/>
            </w:pPr>
          </w:p>
        </w:tc>
        <w:tc>
          <w:tcPr>
            <w:tcW w:w="2093" w:type="dxa"/>
            <w:tcBorders>
              <w:top w:val="single" w:sz="7" w:space="0" w:color="000000"/>
              <w:left w:val="single" w:sz="6" w:space="0" w:color="000000"/>
              <w:bottom w:val="single" w:sz="7" w:space="0" w:color="000000"/>
              <w:right w:val="single" w:sz="7" w:space="0" w:color="000000"/>
            </w:tcBorders>
            <w:shd w:val="clear" w:color="auto" w:fill="FFE699"/>
          </w:tcPr>
          <w:p w14:paraId="6B923A9B" w14:textId="77777777" w:rsidR="004C6436" w:rsidRDefault="001839CD">
            <w:pPr>
              <w:spacing w:after="0" w:line="259" w:lineRule="auto"/>
              <w:ind w:left="0" w:right="0" w:firstLine="0"/>
              <w:jc w:val="left"/>
            </w:pPr>
            <w:r>
              <w:rPr>
                <w:sz w:val="20"/>
              </w:rPr>
              <w:t>Sous tot effluent Sécalia</w:t>
            </w:r>
          </w:p>
        </w:tc>
        <w:tc>
          <w:tcPr>
            <w:tcW w:w="829" w:type="dxa"/>
            <w:tcBorders>
              <w:top w:val="single" w:sz="7" w:space="0" w:color="000000"/>
              <w:left w:val="single" w:sz="7" w:space="0" w:color="000000"/>
              <w:bottom w:val="single" w:sz="7" w:space="0" w:color="000000"/>
              <w:right w:val="single" w:sz="7" w:space="0" w:color="000000"/>
            </w:tcBorders>
            <w:shd w:val="clear" w:color="auto" w:fill="FFE699"/>
          </w:tcPr>
          <w:p w14:paraId="63DF385A" w14:textId="77777777" w:rsidR="004C6436" w:rsidRDefault="001839CD">
            <w:pPr>
              <w:spacing w:after="0" w:line="259" w:lineRule="auto"/>
              <w:ind w:left="0" w:right="27" w:firstLine="0"/>
              <w:jc w:val="right"/>
            </w:pPr>
            <w:r>
              <w:rPr>
                <w:sz w:val="20"/>
              </w:rPr>
              <w:t>187 047</w:t>
            </w:r>
          </w:p>
        </w:tc>
        <w:tc>
          <w:tcPr>
            <w:tcW w:w="869" w:type="dxa"/>
            <w:tcBorders>
              <w:top w:val="single" w:sz="7" w:space="0" w:color="000000"/>
              <w:left w:val="single" w:sz="7" w:space="0" w:color="000000"/>
              <w:bottom w:val="single" w:sz="7" w:space="0" w:color="000000"/>
              <w:right w:val="single" w:sz="7" w:space="0" w:color="000000"/>
            </w:tcBorders>
            <w:shd w:val="clear" w:color="auto" w:fill="FFE699"/>
          </w:tcPr>
          <w:p w14:paraId="0581D234" w14:textId="77777777" w:rsidR="004C6436" w:rsidRDefault="001839CD">
            <w:pPr>
              <w:spacing w:after="0" w:line="259" w:lineRule="auto"/>
              <w:ind w:left="0" w:right="14" w:firstLine="0"/>
              <w:jc w:val="center"/>
            </w:pPr>
            <w:r>
              <w:rPr>
                <w:sz w:val="20"/>
              </w:rPr>
              <w:t>3,6</w:t>
            </w:r>
          </w:p>
        </w:tc>
        <w:tc>
          <w:tcPr>
            <w:tcW w:w="868" w:type="dxa"/>
            <w:tcBorders>
              <w:top w:val="single" w:sz="7" w:space="0" w:color="000000"/>
              <w:left w:val="single" w:sz="7" w:space="0" w:color="000000"/>
              <w:bottom w:val="single" w:sz="7" w:space="0" w:color="000000"/>
              <w:right w:val="single" w:sz="6" w:space="0" w:color="000000"/>
            </w:tcBorders>
            <w:shd w:val="clear" w:color="auto" w:fill="FFE699"/>
          </w:tcPr>
          <w:p w14:paraId="6069D1E1" w14:textId="77777777" w:rsidR="004C6436" w:rsidRDefault="001839CD">
            <w:pPr>
              <w:spacing w:after="0" w:line="259" w:lineRule="auto"/>
              <w:ind w:left="104" w:right="0" w:firstLine="0"/>
              <w:jc w:val="left"/>
            </w:pPr>
            <w:r>
              <w:rPr>
                <w:sz w:val="20"/>
              </w:rPr>
              <w:t>676 573</w:t>
            </w:r>
          </w:p>
        </w:tc>
        <w:tc>
          <w:tcPr>
            <w:tcW w:w="869" w:type="dxa"/>
            <w:tcBorders>
              <w:top w:val="single" w:sz="7" w:space="0" w:color="000000"/>
              <w:left w:val="single" w:sz="6" w:space="0" w:color="000000"/>
              <w:bottom w:val="single" w:sz="7" w:space="0" w:color="000000"/>
              <w:right w:val="single" w:sz="6" w:space="0" w:color="000000"/>
            </w:tcBorders>
            <w:shd w:val="clear" w:color="auto" w:fill="FFE699"/>
          </w:tcPr>
          <w:p w14:paraId="56A59F65" w14:textId="77777777" w:rsidR="004C6436" w:rsidRDefault="001839CD">
            <w:pPr>
              <w:spacing w:after="0" w:line="259" w:lineRule="auto"/>
              <w:ind w:left="0" w:right="9" w:firstLine="0"/>
              <w:jc w:val="center"/>
            </w:pPr>
            <w:r>
              <w:rPr>
                <w:sz w:val="20"/>
              </w:rPr>
              <w:t>2,1</w:t>
            </w:r>
          </w:p>
        </w:tc>
        <w:tc>
          <w:tcPr>
            <w:tcW w:w="869" w:type="dxa"/>
            <w:tcBorders>
              <w:top w:val="single" w:sz="7" w:space="0" w:color="000000"/>
              <w:left w:val="single" w:sz="6" w:space="0" w:color="000000"/>
              <w:bottom w:val="single" w:sz="7" w:space="0" w:color="000000"/>
              <w:right w:val="single" w:sz="7" w:space="0" w:color="000000"/>
            </w:tcBorders>
            <w:shd w:val="clear" w:color="auto" w:fill="FFE699"/>
          </w:tcPr>
          <w:p w14:paraId="2AE0CCCB" w14:textId="77777777" w:rsidR="004C6436" w:rsidRDefault="001839CD">
            <w:pPr>
              <w:spacing w:after="0" w:line="259" w:lineRule="auto"/>
              <w:ind w:left="105" w:right="0" w:firstLine="0"/>
              <w:jc w:val="left"/>
            </w:pPr>
            <w:r>
              <w:rPr>
                <w:sz w:val="20"/>
              </w:rPr>
              <w:t>390 065</w:t>
            </w:r>
          </w:p>
        </w:tc>
        <w:tc>
          <w:tcPr>
            <w:tcW w:w="869" w:type="dxa"/>
            <w:tcBorders>
              <w:top w:val="single" w:sz="7" w:space="0" w:color="000000"/>
              <w:left w:val="single" w:sz="7" w:space="0" w:color="000000"/>
              <w:bottom w:val="single" w:sz="7" w:space="0" w:color="000000"/>
              <w:right w:val="single" w:sz="7" w:space="0" w:color="000000"/>
            </w:tcBorders>
            <w:shd w:val="clear" w:color="auto" w:fill="FFE699"/>
          </w:tcPr>
          <w:p w14:paraId="0D1D5F31" w14:textId="77777777" w:rsidR="004C6436" w:rsidRDefault="001839CD">
            <w:pPr>
              <w:spacing w:after="0" w:line="259" w:lineRule="auto"/>
              <w:ind w:left="0" w:right="7" w:firstLine="0"/>
              <w:jc w:val="center"/>
            </w:pPr>
            <w:r>
              <w:rPr>
                <w:sz w:val="20"/>
              </w:rPr>
              <w:t>39</w:t>
            </w:r>
          </w:p>
        </w:tc>
        <w:tc>
          <w:tcPr>
            <w:tcW w:w="870" w:type="dxa"/>
            <w:tcBorders>
              <w:top w:val="single" w:sz="7" w:space="0" w:color="000000"/>
              <w:left w:val="single" w:sz="7" w:space="0" w:color="000000"/>
              <w:bottom w:val="single" w:sz="7" w:space="0" w:color="000000"/>
              <w:right w:val="single" w:sz="7" w:space="0" w:color="000000"/>
            </w:tcBorders>
            <w:shd w:val="clear" w:color="auto" w:fill="FFE699"/>
          </w:tcPr>
          <w:p w14:paraId="3AD98D4E" w14:textId="77777777" w:rsidR="004C6436" w:rsidRDefault="001839CD">
            <w:pPr>
              <w:spacing w:after="0" w:line="259" w:lineRule="auto"/>
              <w:ind w:left="41" w:right="0" w:firstLine="0"/>
            </w:pPr>
            <w:r>
              <w:rPr>
                <w:sz w:val="20"/>
              </w:rPr>
              <w:t>1 418 339</w:t>
            </w:r>
          </w:p>
        </w:tc>
      </w:tr>
      <w:tr w:rsidR="004C6436" w14:paraId="561B1A65" w14:textId="77777777">
        <w:trPr>
          <w:trHeight w:val="262"/>
        </w:trPr>
        <w:tc>
          <w:tcPr>
            <w:tcW w:w="0" w:type="auto"/>
            <w:vMerge/>
            <w:tcBorders>
              <w:top w:val="nil"/>
              <w:left w:val="single" w:sz="7" w:space="0" w:color="000000"/>
              <w:bottom w:val="nil"/>
              <w:right w:val="single" w:sz="6" w:space="0" w:color="000000"/>
            </w:tcBorders>
          </w:tcPr>
          <w:p w14:paraId="19154D0B" w14:textId="77777777" w:rsidR="004C6436" w:rsidRDefault="004C6436">
            <w:pPr>
              <w:spacing w:after="160" w:line="259" w:lineRule="auto"/>
              <w:ind w:left="0" w:right="0" w:firstLine="0"/>
              <w:jc w:val="left"/>
            </w:pPr>
          </w:p>
        </w:tc>
        <w:tc>
          <w:tcPr>
            <w:tcW w:w="2093" w:type="dxa"/>
            <w:tcBorders>
              <w:top w:val="single" w:sz="7" w:space="0" w:color="000000"/>
              <w:left w:val="single" w:sz="6" w:space="0" w:color="000000"/>
              <w:bottom w:val="single" w:sz="7" w:space="0" w:color="000000"/>
              <w:right w:val="single" w:sz="7" w:space="0" w:color="000000"/>
            </w:tcBorders>
          </w:tcPr>
          <w:p w14:paraId="61396859" w14:textId="77777777" w:rsidR="004C6436" w:rsidRDefault="001839CD">
            <w:pPr>
              <w:spacing w:after="0" w:line="259" w:lineRule="auto"/>
              <w:ind w:left="0" w:right="0" w:firstLine="0"/>
              <w:jc w:val="left"/>
            </w:pPr>
            <w:r>
              <w:rPr>
                <w:sz w:val="20"/>
              </w:rPr>
              <w:t>S</w:t>
            </w:r>
            <w:r>
              <w:rPr>
                <w:sz w:val="20"/>
              </w:rPr>
              <w:t>ulfate (Normée)</w:t>
            </w:r>
          </w:p>
        </w:tc>
        <w:tc>
          <w:tcPr>
            <w:tcW w:w="829" w:type="dxa"/>
            <w:tcBorders>
              <w:top w:val="single" w:sz="7" w:space="0" w:color="000000"/>
              <w:left w:val="single" w:sz="7" w:space="0" w:color="000000"/>
              <w:bottom w:val="single" w:sz="7" w:space="0" w:color="000000"/>
              <w:right w:val="single" w:sz="7" w:space="0" w:color="000000"/>
            </w:tcBorders>
          </w:tcPr>
          <w:p w14:paraId="726517DD" w14:textId="77777777" w:rsidR="004C6436" w:rsidRDefault="001839CD">
            <w:pPr>
              <w:spacing w:after="0" w:line="259" w:lineRule="auto"/>
              <w:ind w:left="0" w:right="27" w:firstLine="0"/>
              <w:jc w:val="right"/>
            </w:pPr>
            <w:r>
              <w:rPr>
                <w:sz w:val="20"/>
              </w:rPr>
              <w:t>4 950</w:t>
            </w:r>
          </w:p>
        </w:tc>
        <w:tc>
          <w:tcPr>
            <w:tcW w:w="869" w:type="dxa"/>
            <w:tcBorders>
              <w:top w:val="single" w:sz="7" w:space="0" w:color="000000"/>
              <w:left w:val="single" w:sz="7" w:space="0" w:color="000000"/>
              <w:bottom w:val="single" w:sz="7" w:space="0" w:color="000000"/>
              <w:right w:val="single" w:sz="7" w:space="0" w:color="000000"/>
            </w:tcBorders>
          </w:tcPr>
          <w:p w14:paraId="2B516AF4" w14:textId="77777777" w:rsidR="004C6436" w:rsidRDefault="001839CD">
            <w:pPr>
              <w:spacing w:after="0" w:line="259" w:lineRule="auto"/>
              <w:ind w:left="0" w:right="30" w:firstLine="0"/>
              <w:jc w:val="center"/>
            </w:pPr>
            <w:r>
              <w:rPr>
                <w:sz w:val="20"/>
              </w:rPr>
              <w:t>88,0</w:t>
            </w:r>
          </w:p>
        </w:tc>
        <w:tc>
          <w:tcPr>
            <w:tcW w:w="868" w:type="dxa"/>
            <w:tcBorders>
              <w:top w:val="single" w:sz="7" w:space="0" w:color="000000"/>
              <w:left w:val="single" w:sz="7" w:space="0" w:color="000000"/>
              <w:bottom w:val="single" w:sz="7" w:space="0" w:color="000000"/>
              <w:right w:val="single" w:sz="6" w:space="0" w:color="000000"/>
            </w:tcBorders>
          </w:tcPr>
          <w:p w14:paraId="6D80DB3E" w14:textId="77777777" w:rsidR="004C6436" w:rsidRDefault="001839CD">
            <w:pPr>
              <w:spacing w:after="0" w:line="259" w:lineRule="auto"/>
              <w:ind w:left="104" w:right="0" w:firstLine="0"/>
              <w:jc w:val="left"/>
            </w:pPr>
            <w:r>
              <w:rPr>
                <w:sz w:val="20"/>
              </w:rPr>
              <w:t>396 000</w:t>
            </w:r>
          </w:p>
        </w:tc>
        <w:tc>
          <w:tcPr>
            <w:tcW w:w="869" w:type="dxa"/>
            <w:tcBorders>
              <w:top w:val="single" w:sz="7" w:space="0" w:color="000000"/>
              <w:left w:val="single" w:sz="6" w:space="0" w:color="000000"/>
              <w:bottom w:val="single" w:sz="7" w:space="0" w:color="000000"/>
              <w:right w:val="single" w:sz="6" w:space="0" w:color="000000"/>
            </w:tcBorders>
          </w:tcPr>
          <w:p w14:paraId="0367DA1B" w14:textId="77777777" w:rsidR="004C6436" w:rsidRDefault="001839CD">
            <w:pPr>
              <w:spacing w:after="0" w:line="259" w:lineRule="auto"/>
              <w:ind w:left="0" w:right="9" w:firstLine="0"/>
              <w:jc w:val="center"/>
            </w:pPr>
            <w:r>
              <w:rPr>
                <w:sz w:val="20"/>
              </w:rPr>
              <w:t>0,0</w:t>
            </w:r>
          </w:p>
        </w:tc>
        <w:tc>
          <w:tcPr>
            <w:tcW w:w="869" w:type="dxa"/>
            <w:tcBorders>
              <w:top w:val="single" w:sz="7" w:space="0" w:color="000000"/>
              <w:left w:val="single" w:sz="6" w:space="0" w:color="000000"/>
              <w:bottom w:val="single" w:sz="7" w:space="0" w:color="000000"/>
              <w:right w:val="single" w:sz="7" w:space="0" w:color="000000"/>
            </w:tcBorders>
          </w:tcPr>
          <w:p w14:paraId="4226E599" w14:textId="77777777" w:rsidR="004C6436" w:rsidRDefault="001839CD">
            <w:pPr>
              <w:spacing w:after="0" w:line="259" w:lineRule="auto"/>
              <w:ind w:left="0" w:right="23" w:firstLine="0"/>
              <w:jc w:val="center"/>
            </w:pPr>
            <w:r>
              <w:rPr>
                <w:sz w:val="20"/>
              </w:rPr>
              <w:t>0</w:t>
            </w:r>
          </w:p>
        </w:tc>
        <w:tc>
          <w:tcPr>
            <w:tcW w:w="869" w:type="dxa"/>
            <w:tcBorders>
              <w:top w:val="single" w:sz="7" w:space="0" w:color="000000"/>
              <w:left w:val="single" w:sz="7" w:space="0" w:color="000000"/>
              <w:bottom w:val="single" w:sz="7" w:space="0" w:color="000000"/>
              <w:right w:val="single" w:sz="7" w:space="0" w:color="000000"/>
            </w:tcBorders>
          </w:tcPr>
          <w:p w14:paraId="6942E35D" w14:textId="77777777" w:rsidR="004C6436" w:rsidRDefault="001839CD">
            <w:pPr>
              <w:spacing w:after="0" w:line="259" w:lineRule="auto"/>
              <w:ind w:left="0" w:right="9" w:firstLine="0"/>
              <w:jc w:val="center"/>
            </w:pPr>
            <w:r>
              <w:rPr>
                <w:sz w:val="20"/>
              </w:rPr>
              <w:t>0,0</w:t>
            </w:r>
          </w:p>
        </w:tc>
        <w:tc>
          <w:tcPr>
            <w:tcW w:w="870" w:type="dxa"/>
            <w:tcBorders>
              <w:top w:val="single" w:sz="7" w:space="0" w:color="000000"/>
              <w:left w:val="single" w:sz="7" w:space="0" w:color="000000"/>
              <w:bottom w:val="single" w:sz="7" w:space="0" w:color="000000"/>
              <w:right w:val="single" w:sz="7" w:space="0" w:color="000000"/>
            </w:tcBorders>
          </w:tcPr>
          <w:p w14:paraId="46195D3F" w14:textId="77777777" w:rsidR="004C6436" w:rsidRDefault="001839CD">
            <w:pPr>
              <w:spacing w:after="0" w:line="259" w:lineRule="auto"/>
              <w:ind w:left="0" w:right="24" w:firstLine="0"/>
              <w:jc w:val="center"/>
            </w:pPr>
            <w:r>
              <w:rPr>
                <w:sz w:val="20"/>
              </w:rPr>
              <w:t>0</w:t>
            </w:r>
          </w:p>
        </w:tc>
      </w:tr>
      <w:tr w:rsidR="004C6436" w14:paraId="2EC1E1AC" w14:textId="77777777">
        <w:trPr>
          <w:trHeight w:val="264"/>
        </w:trPr>
        <w:tc>
          <w:tcPr>
            <w:tcW w:w="0" w:type="auto"/>
            <w:vMerge/>
            <w:tcBorders>
              <w:top w:val="nil"/>
              <w:left w:val="single" w:sz="7" w:space="0" w:color="000000"/>
              <w:bottom w:val="single" w:sz="7" w:space="0" w:color="000000"/>
              <w:right w:val="single" w:sz="6" w:space="0" w:color="000000"/>
            </w:tcBorders>
          </w:tcPr>
          <w:p w14:paraId="68D06CBB" w14:textId="77777777" w:rsidR="004C6436" w:rsidRDefault="004C6436">
            <w:pPr>
              <w:spacing w:after="160" w:line="259" w:lineRule="auto"/>
              <w:ind w:left="0" w:right="0" w:firstLine="0"/>
              <w:jc w:val="left"/>
            </w:pPr>
          </w:p>
        </w:tc>
        <w:tc>
          <w:tcPr>
            <w:tcW w:w="2093" w:type="dxa"/>
            <w:tcBorders>
              <w:top w:val="single" w:sz="7" w:space="0" w:color="000000"/>
              <w:left w:val="single" w:sz="6" w:space="0" w:color="000000"/>
              <w:bottom w:val="single" w:sz="7" w:space="0" w:color="000000"/>
              <w:right w:val="single" w:sz="7" w:space="0" w:color="000000"/>
            </w:tcBorders>
            <w:shd w:val="clear" w:color="auto" w:fill="FFE699"/>
          </w:tcPr>
          <w:p w14:paraId="1EE82C2F" w14:textId="77777777" w:rsidR="004C6436" w:rsidRDefault="001839CD">
            <w:pPr>
              <w:spacing w:after="0" w:line="259" w:lineRule="auto"/>
              <w:ind w:left="0" w:right="0" w:firstLine="0"/>
              <w:jc w:val="left"/>
            </w:pPr>
            <w:r>
              <w:rPr>
                <w:sz w:val="20"/>
              </w:rPr>
              <w:t>Sous tot métha</w:t>
            </w:r>
          </w:p>
        </w:tc>
        <w:tc>
          <w:tcPr>
            <w:tcW w:w="829" w:type="dxa"/>
            <w:tcBorders>
              <w:top w:val="single" w:sz="7" w:space="0" w:color="000000"/>
              <w:left w:val="single" w:sz="7" w:space="0" w:color="000000"/>
              <w:bottom w:val="single" w:sz="7" w:space="0" w:color="000000"/>
              <w:right w:val="single" w:sz="7" w:space="0" w:color="000000"/>
            </w:tcBorders>
            <w:shd w:val="clear" w:color="auto" w:fill="FFE699"/>
          </w:tcPr>
          <w:p w14:paraId="4BF3D047" w14:textId="77777777" w:rsidR="004C6436" w:rsidRDefault="001839CD">
            <w:pPr>
              <w:spacing w:after="0" w:line="259" w:lineRule="auto"/>
              <w:ind w:left="0" w:right="27" w:firstLine="0"/>
              <w:jc w:val="right"/>
            </w:pPr>
            <w:r>
              <w:rPr>
                <w:sz w:val="20"/>
              </w:rPr>
              <w:t>191 997</w:t>
            </w:r>
          </w:p>
        </w:tc>
        <w:tc>
          <w:tcPr>
            <w:tcW w:w="869" w:type="dxa"/>
            <w:tcBorders>
              <w:top w:val="single" w:sz="7" w:space="0" w:color="000000"/>
              <w:left w:val="single" w:sz="7" w:space="0" w:color="000000"/>
              <w:bottom w:val="single" w:sz="7" w:space="0" w:color="000000"/>
              <w:right w:val="single" w:sz="7" w:space="0" w:color="000000"/>
            </w:tcBorders>
            <w:shd w:val="clear" w:color="auto" w:fill="FFE699"/>
          </w:tcPr>
          <w:p w14:paraId="638A1F63" w14:textId="77777777" w:rsidR="004C6436" w:rsidRDefault="004C6436">
            <w:pPr>
              <w:spacing w:after="160" w:line="259" w:lineRule="auto"/>
              <w:ind w:left="0" w:right="0" w:firstLine="0"/>
              <w:jc w:val="left"/>
            </w:pPr>
          </w:p>
        </w:tc>
        <w:tc>
          <w:tcPr>
            <w:tcW w:w="868" w:type="dxa"/>
            <w:tcBorders>
              <w:top w:val="single" w:sz="7" w:space="0" w:color="000000"/>
              <w:left w:val="single" w:sz="7" w:space="0" w:color="000000"/>
              <w:bottom w:val="single" w:sz="7" w:space="0" w:color="000000"/>
              <w:right w:val="single" w:sz="6" w:space="0" w:color="000000"/>
            </w:tcBorders>
            <w:shd w:val="clear" w:color="auto" w:fill="FFE699"/>
          </w:tcPr>
          <w:p w14:paraId="44E312E0" w14:textId="77777777" w:rsidR="004C6436" w:rsidRDefault="001839CD">
            <w:pPr>
              <w:spacing w:after="0" w:line="259" w:lineRule="auto"/>
              <w:ind w:left="39" w:right="0" w:firstLine="0"/>
            </w:pPr>
            <w:r>
              <w:rPr>
                <w:sz w:val="20"/>
              </w:rPr>
              <w:t>1 072 573</w:t>
            </w:r>
          </w:p>
        </w:tc>
        <w:tc>
          <w:tcPr>
            <w:tcW w:w="869" w:type="dxa"/>
            <w:tcBorders>
              <w:top w:val="single" w:sz="7" w:space="0" w:color="000000"/>
              <w:left w:val="single" w:sz="6" w:space="0" w:color="000000"/>
              <w:bottom w:val="single" w:sz="7" w:space="0" w:color="000000"/>
              <w:right w:val="single" w:sz="6" w:space="0" w:color="000000"/>
            </w:tcBorders>
            <w:shd w:val="clear" w:color="auto" w:fill="FFE699"/>
          </w:tcPr>
          <w:p w14:paraId="5657E328" w14:textId="77777777" w:rsidR="004C6436" w:rsidRDefault="004C6436">
            <w:pPr>
              <w:spacing w:after="160" w:line="259" w:lineRule="auto"/>
              <w:ind w:left="0" w:right="0" w:firstLine="0"/>
              <w:jc w:val="left"/>
            </w:pPr>
          </w:p>
        </w:tc>
        <w:tc>
          <w:tcPr>
            <w:tcW w:w="869" w:type="dxa"/>
            <w:tcBorders>
              <w:top w:val="single" w:sz="7" w:space="0" w:color="000000"/>
              <w:left w:val="single" w:sz="6" w:space="0" w:color="000000"/>
              <w:bottom w:val="single" w:sz="7" w:space="0" w:color="000000"/>
              <w:right w:val="single" w:sz="7" w:space="0" w:color="000000"/>
            </w:tcBorders>
            <w:shd w:val="clear" w:color="auto" w:fill="FFE699"/>
          </w:tcPr>
          <w:p w14:paraId="04B24FD3" w14:textId="77777777" w:rsidR="004C6436" w:rsidRDefault="001839CD">
            <w:pPr>
              <w:spacing w:after="0" w:line="259" w:lineRule="auto"/>
              <w:ind w:left="105" w:right="0" w:firstLine="0"/>
              <w:jc w:val="left"/>
            </w:pPr>
            <w:r>
              <w:rPr>
                <w:sz w:val="20"/>
              </w:rPr>
              <w:t>390 065</w:t>
            </w:r>
          </w:p>
        </w:tc>
        <w:tc>
          <w:tcPr>
            <w:tcW w:w="869" w:type="dxa"/>
            <w:tcBorders>
              <w:top w:val="single" w:sz="7" w:space="0" w:color="000000"/>
              <w:left w:val="single" w:sz="7" w:space="0" w:color="000000"/>
              <w:bottom w:val="single" w:sz="7" w:space="0" w:color="000000"/>
              <w:right w:val="single" w:sz="7" w:space="0" w:color="000000"/>
            </w:tcBorders>
            <w:shd w:val="clear" w:color="auto" w:fill="FFE699"/>
          </w:tcPr>
          <w:p w14:paraId="47AD0068" w14:textId="77777777" w:rsidR="004C6436" w:rsidRDefault="004C6436">
            <w:pPr>
              <w:spacing w:after="160" w:line="259" w:lineRule="auto"/>
              <w:ind w:left="0" w:right="0" w:firstLine="0"/>
              <w:jc w:val="left"/>
            </w:pPr>
          </w:p>
        </w:tc>
        <w:tc>
          <w:tcPr>
            <w:tcW w:w="870" w:type="dxa"/>
            <w:tcBorders>
              <w:top w:val="single" w:sz="7" w:space="0" w:color="000000"/>
              <w:left w:val="single" w:sz="7" w:space="0" w:color="000000"/>
              <w:bottom w:val="single" w:sz="7" w:space="0" w:color="000000"/>
              <w:right w:val="single" w:sz="7" w:space="0" w:color="000000"/>
            </w:tcBorders>
            <w:shd w:val="clear" w:color="auto" w:fill="FFE699"/>
          </w:tcPr>
          <w:p w14:paraId="52F57CCF" w14:textId="77777777" w:rsidR="004C6436" w:rsidRDefault="001839CD">
            <w:pPr>
              <w:spacing w:after="0" w:line="259" w:lineRule="auto"/>
              <w:ind w:left="41" w:right="0" w:firstLine="0"/>
            </w:pPr>
            <w:r>
              <w:rPr>
                <w:sz w:val="20"/>
              </w:rPr>
              <w:t>1 418 339</w:t>
            </w:r>
          </w:p>
        </w:tc>
      </w:tr>
      <w:tr w:rsidR="004C6436" w14:paraId="101DFB9F" w14:textId="77777777">
        <w:trPr>
          <w:trHeight w:val="263"/>
        </w:trPr>
        <w:tc>
          <w:tcPr>
            <w:tcW w:w="3011" w:type="dxa"/>
            <w:gridSpan w:val="2"/>
            <w:tcBorders>
              <w:top w:val="single" w:sz="6" w:space="0" w:color="000000"/>
              <w:left w:val="single" w:sz="7" w:space="0" w:color="000000"/>
              <w:bottom w:val="single" w:sz="7" w:space="0" w:color="000000"/>
              <w:right w:val="single" w:sz="7" w:space="0" w:color="000000"/>
            </w:tcBorders>
          </w:tcPr>
          <w:p w14:paraId="5EFB6078" w14:textId="77777777" w:rsidR="004C6436" w:rsidRDefault="001839CD">
            <w:pPr>
              <w:spacing w:after="0" w:line="259" w:lineRule="auto"/>
              <w:ind w:left="0" w:right="0" w:firstLine="0"/>
              <w:jc w:val="left"/>
            </w:pPr>
            <w:r>
              <w:rPr>
                <w:sz w:val="20"/>
              </w:rPr>
              <w:t>Co</w:t>
            </w:r>
            <w:r>
              <w:rPr>
                <w:sz w:val="20"/>
              </w:rPr>
              <w:t>hérence entrée/sortie</w:t>
            </w:r>
          </w:p>
        </w:tc>
        <w:tc>
          <w:tcPr>
            <w:tcW w:w="829" w:type="dxa"/>
            <w:tcBorders>
              <w:top w:val="single" w:sz="6" w:space="0" w:color="000000"/>
              <w:left w:val="single" w:sz="7" w:space="0" w:color="000000"/>
              <w:bottom w:val="single" w:sz="7" w:space="0" w:color="000000"/>
              <w:right w:val="single" w:sz="7" w:space="0" w:color="000000"/>
            </w:tcBorders>
          </w:tcPr>
          <w:p w14:paraId="6CB0C564" w14:textId="77777777" w:rsidR="004C6436" w:rsidRDefault="001839CD">
            <w:pPr>
              <w:spacing w:after="0" w:line="259" w:lineRule="auto"/>
              <w:ind w:left="0" w:firstLine="0"/>
              <w:jc w:val="right"/>
            </w:pPr>
            <w:r>
              <w:rPr>
                <w:sz w:val="20"/>
              </w:rPr>
              <w:t>-4,2%</w:t>
            </w:r>
          </w:p>
        </w:tc>
        <w:tc>
          <w:tcPr>
            <w:tcW w:w="869" w:type="dxa"/>
            <w:tcBorders>
              <w:top w:val="single" w:sz="6" w:space="0" w:color="000000"/>
              <w:left w:val="single" w:sz="7" w:space="0" w:color="000000"/>
              <w:bottom w:val="single" w:sz="7" w:space="0" w:color="000000"/>
              <w:right w:val="single" w:sz="7" w:space="0" w:color="000000"/>
            </w:tcBorders>
          </w:tcPr>
          <w:p w14:paraId="54917973" w14:textId="77777777" w:rsidR="004C6436" w:rsidRDefault="004C6436">
            <w:pPr>
              <w:spacing w:after="160" w:line="259" w:lineRule="auto"/>
              <w:ind w:left="0" w:right="0" w:firstLine="0"/>
              <w:jc w:val="left"/>
            </w:pPr>
          </w:p>
        </w:tc>
        <w:tc>
          <w:tcPr>
            <w:tcW w:w="868" w:type="dxa"/>
            <w:tcBorders>
              <w:top w:val="single" w:sz="6" w:space="0" w:color="000000"/>
              <w:left w:val="single" w:sz="7" w:space="0" w:color="000000"/>
              <w:bottom w:val="single" w:sz="7" w:space="0" w:color="000000"/>
              <w:right w:val="single" w:sz="6" w:space="0" w:color="000000"/>
            </w:tcBorders>
          </w:tcPr>
          <w:p w14:paraId="6BED0ECF" w14:textId="77777777" w:rsidR="004C6436" w:rsidRDefault="001839CD">
            <w:pPr>
              <w:spacing w:after="0" w:line="259" w:lineRule="auto"/>
              <w:ind w:left="0" w:firstLine="0"/>
              <w:jc w:val="right"/>
            </w:pPr>
            <w:r>
              <w:rPr>
                <w:sz w:val="20"/>
              </w:rPr>
              <w:t>0,8%</w:t>
            </w:r>
          </w:p>
        </w:tc>
        <w:tc>
          <w:tcPr>
            <w:tcW w:w="869" w:type="dxa"/>
            <w:tcBorders>
              <w:top w:val="single" w:sz="6" w:space="0" w:color="000000"/>
              <w:left w:val="single" w:sz="6" w:space="0" w:color="000000"/>
              <w:bottom w:val="single" w:sz="7" w:space="0" w:color="000000"/>
              <w:right w:val="single" w:sz="6" w:space="0" w:color="000000"/>
            </w:tcBorders>
          </w:tcPr>
          <w:p w14:paraId="005E19D5" w14:textId="77777777" w:rsidR="004C6436" w:rsidRDefault="004C6436">
            <w:pPr>
              <w:spacing w:after="160" w:line="259" w:lineRule="auto"/>
              <w:ind w:left="0" w:right="0" w:firstLine="0"/>
              <w:jc w:val="left"/>
            </w:pPr>
          </w:p>
        </w:tc>
        <w:tc>
          <w:tcPr>
            <w:tcW w:w="869" w:type="dxa"/>
            <w:tcBorders>
              <w:top w:val="single" w:sz="6" w:space="0" w:color="000000"/>
              <w:left w:val="single" w:sz="6" w:space="0" w:color="000000"/>
              <w:bottom w:val="single" w:sz="7" w:space="0" w:color="000000"/>
              <w:right w:val="single" w:sz="7" w:space="0" w:color="000000"/>
            </w:tcBorders>
          </w:tcPr>
          <w:p w14:paraId="3511B2F5" w14:textId="77777777" w:rsidR="004C6436" w:rsidRDefault="001839CD">
            <w:pPr>
              <w:spacing w:after="0" w:line="259" w:lineRule="auto"/>
              <w:ind w:left="0" w:right="0" w:firstLine="0"/>
              <w:jc w:val="right"/>
            </w:pPr>
            <w:r>
              <w:rPr>
                <w:sz w:val="20"/>
              </w:rPr>
              <w:t>0,1%</w:t>
            </w:r>
          </w:p>
        </w:tc>
        <w:tc>
          <w:tcPr>
            <w:tcW w:w="869" w:type="dxa"/>
            <w:tcBorders>
              <w:top w:val="single" w:sz="6" w:space="0" w:color="000000"/>
              <w:left w:val="single" w:sz="7" w:space="0" w:color="000000"/>
              <w:bottom w:val="single" w:sz="7" w:space="0" w:color="000000"/>
              <w:right w:val="single" w:sz="7" w:space="0" w:color="000000"/>
            </w:tcBorders>
          </w:tcPr>
          <w:p w14:paraId="030B2BCA" w14:textId="77777777" w:rsidR="004C6436" w:rsidRDefault="004C6436">
            <w:pPr>
              <w:spacing w:after="160" w:line="259" w:lineRule="auto"/>
              <w:ind w:left="0" w:right="0" w:firstLine="0"/>
              <w:jc w:val="left"/>
            </w:pPr>
          </w:p>
        </w:tc>
        <w:tc>
          <w:tcPr>
            <w:tcW w:w="870" w:type="dxa"/>
            <w:tcBorders>
              <w:top w:val="single" w:sz="6" w:space="0" w:color="000000"/>
              <w:left w:val="single" w:sz="7" w:space="0" w:color="000000"/>
              <w:bottom w:val="single" w:sz="7" w:space="0" w:color="000000"/>
              <w:right w:val="single" w:sz="7" w:space="0" w:color="000000"/>
            </w:tcBorders>
          </w:tcPr>
          <w:p w14:paraId="5E9B8A85" w14:textId="77777777" w:rsidR="004C6436" w:rsidRDefault="001839CD">
            <w:pPr>
              <w:spacing w:after="0" w:line="259" w:lineRule="auto"/>
              <w:ind w:left="0" w:firstLine="0"/>
              <w:jc w:val="right"/>
            </w:pPr>
            <w:r>
              <w:rPr>
                <w:sz w:val="20"/>
              </w:rPr>
              <w:t>0,5%</w:t>
            </w:r>
          </w:p>
        </w:tc>
      </w:tr>
    </w:tbl>
    <w:p w14:paraId="694AAB12" w14:textId="77777777" w:rsidR="004C6436" w:rsidRDefault="001839CD">
      <w:pPr>
        <w:pStyle w:val="Titre5"/>
        <w:ind w:left="-5"/>
      </w:pPr>
      <w:r>
        <w:t>Les entrants</w:t>
      </w:r>
      <w:r>
        <w:rPr>
          <w:u w:val="none"/>
        </w:rPr>
        <w:t xml:space="preserve"> </w:t>
      </w:r>
    </w:p>
    <w:p w14:paraId="7091C719" w14:textId="77777777" w:rsidR="004C6436" w:rsidRDefault="001839CD">
      <w:pPr>
        <w:ind w:left="-5" w:right="42"/>
      </w:pPr>
      <w:r>
        <w:t xml:space="preserve">Les tonnages entrants sont repris du dossier ICPE. Des analyses ont été réalisées pour justifier des concentrations en NPK retenues : ces valeurs sont conformes aux références utilisées dans la filière.  </w:t>
      </w:r>
    </w:p>
    <w:p w14:paraId="23900A10" w14:textId="77777777" w:rsidR="004C6436" w:rsidRDefault="001839CD">
      <w:pPr>
        <w:ind w:left="-5" w:right="42"/>
      </w:pPr>
      <w:r>
        <w:t xml:space="preserve">Les sortants :  </w:t>
      </w:r>
    </w:p>
    <w:p w14:paraId="67DEC494" w14:textId="77777777" w:rsidR="004C6436" w:rsidRDefault="001839CD">
      <w:pPr>
        <w:ind w:left="-5" w:right="42"/>
      </w:pPr>
      <w:r>
        <w:t>Ce bilan fait apparaitre une produ</w:t>
      </w:r>
      <w:r>
        <w:t xml:space="preserve">ction de digestat brut correspondant à un mois de non fonctionnement de l’évapo-concentrateur. Ce choix a été fait afin de sécuriser le fonctionnement de l’installation en réalisant ainsi le plan d’épandage dans un cas défavorable. 2 autres effluents sont </w:t>
      </w:r>
      <w:r>
        <w:t xml:space="preserve">intégrés au plan d’épandage : les jus de silos notamment des sites de stockages de CIVE délocalisé et les eaux issus du process d’évapo-concentration.  </w:t>
      </w:r>
    </w:p>
    <w:p w14:paraId="68284784" w14:textId="77777777" w:rsidR="004C6436" w:rsidRDefault="001839CD">
      <w:pPr>
        <w:ind w:left="-5" w:right="42"/>
      </w:pPr>
      <w:r>
        <w:t>A partir des valeurs NPK de chaque effluent, le flux des éléments minéraux est déterminé et présente ai</w:t>
      </w:r>
      <w:r>
        <w:t xml:space="preserve">nsi un bilan cohérent entrée/sortie avec moins de 1% d’écart. Les flux d’azote, phosphore et potasse calculés sont donc cohérents pour être reprise dans le plan d’épandage et donc analysés selon différents indicateurs règlementaires. </w:t>
      </w:r>
    </w:p>
    <w:p w14:paraId="6C4C866A" w14:textId="77777777" w:rsidR="004C6436" w:rsidRDefault="001839CD">
      <w:pPr>
        <w:ind w:left="-5" w:right="42"/>
      </w:pPr>
      <w:r>
        <w:t>Le plan d’épandage Na</w:t>
      </w:r>
      <w:r>
        <w:t xml:space="preserve">ture énergie a également intégré les flux de NPK des effluents produits notamment par les ateliers animaux des exploitations agricoles adhérentes aux projets. Au final le plan d’épandage de Nature énergie intègre les flux suivants : </w:t>
      </w:r>
    </w:p>
    <w:p w14:paraId="4ECD8D30" w14:textId="77777777" w:rsidR="004C6436" w:rsidRDefault="001839CD">
      <w:pPr>
        <w:pStyle w:val="Titre3"/>
        <w:ind w:left="-5"/>
      </w:pPr>
      <w:bookmarkStart w:id="92" w:name="_Toc68370"/>
      <w:r>
        <w:t>6.3.2</w:t>
      </w:r>
      <w:r>
        <w:t xml:space="preserve"> </w:t>
      </w:r>
      <w:r>
        <w:t>Analyse des diff</w:t>
      </w:r>
      <w:r>
        <w:t xml:space="preserve">érents critères </w:t>
      </w:r>
      <w:bookmarkEnd w:id="92"/>
    </w:p>
    <w:p w14:paraId="3EAE4DDE" w14:textId="77777777" w:rsidR="004C6436" w:rsidRDefault="001839CD">
      <w:pPr>
        <w:ind w:left="-5" w:right="42"/>
      </w:pPr>
      <w:r>
        <w:t xml:space="preserve">Un plan d’épandage doit vérifier et prendre en compte plusieurs critères qui sont résumés dans le tableau ci-dessous. </w:t>
      </w:r>
    </w:p>
    <w:p w14:paraId="3FEE18E9" w14:textId="77777777" w:rsidR="004C6436" w:rsidRDefault="001839CD">
      <w:pPr>
        <w:spacing w:after="0"/>
        <w:ind w:left="-5" w:right="42"/>
      </w:pPr>
      <w:r>
        <w:t xml:space="preserve">Tableau de synthèses des critères analysés dans la cadre du plan d’épandage </w:t>
      </w:r>
    </w:p>
    <w:tbl>
      <w:tblPr>
        <w:tblStyle w:val="TableGrid"/>
        <w:tblW w:w="9058" w:type="dxa"/>
        <w:tblInd w:w="5" w:type="dxa"/>
        <w:tblCellMar>
          <w:top w:w="33" w:type="dxa"/>
          <w:left w:w="22" w:type="dxa"/>
          <w:bottom w:w="0" w:type="dxa"/>
          <w:right w:w="0" w:type="dxa"/>
        </w:tblCellMar>
        <w:tblLook w:val="04A0" w:firstRow="1" w:lastRow="0" w:firstColumn="1" w:lastColumn="0" w:noHBand="0" w:noVBand="1"/>
      </w:tblPr>
      <w:tblGrid>
        <w:gridCol w:w="1421"/>
        <w:gridCol w:w="3899"/>
        <w:gridCol w:w="2514"/>
        <w:gridCol w:w="1224"/>
      </w:tblGrid>
      <w:tr w:rsidR="004C6436" w14:paraId="799756D1" w14:textId="77777777">
        <w:trPr>
          <w:trHeight w:val="187"/>
        </w:trPr>
        <w:tc>
          <w:tcPr>
            <w:tcW w:w="1420" w:type="dxa"/>
            <w:tcBorders>
              <w:top w:val="single" w:sz="5" w:space="0" w:color="000000"/>
              <w:left w:val="single" w:sz="5" w:space="0" w:color="000000"/>
              <w:bottom w:val="single" w:sz="5" w:space="0" w:color="000000"/>
              <w:right w:val="single" w:sz="5" w:space="0" w:color="000000"/>
            </w:tcBorders>
            <w:shd w:val="clear" w:color="auto" w:fill="FFD966"/>
          </w:tcPr>
          <w:p w14:paraId="2C3E85A0" w14:textId="77777777" w:rsidR="004C6436" w:rsidRDefault="001839CD">
            <w:pPr>
              <w:spacing w:after="0" w:line="259" w:lineRule="auto"/>
              <w:ind w:left="0" w:right="0" w:firstLine="0"/>
              <w:jc w:val="left"/>
            </w:pPr>
            <w:r>
              <w:rPr>
                <w:sz w:val="14"/>
              </w:rPr>
              <w:t>Critères</w:t>
            </w:r>
          </w:p>
        </w:tc>
        <w:tc>
          <w:tcPr>
            <w:tcW w:w="3899" w:type="dxa"/>
            <w:tcBorders>
              <w:top w:val="single" w:sz="5" w:space="0" w:color="000000"/>
              <w:left w:val="single" w:sz="5" w:space="0" w:color="000000"/>
              <w:bottom w:val="single" w:sz="5" w:space="0" w:color="000000"/>
              <w:right w:val="single" w:sz="5" w:space="0" w:color="000000"/>
            </w:tcBorders>
            <w:shd w:val="clear" w:color="auto" w:fill="FFD966"/>
          </w:tcPr>
          <w:p w14:paraId="759922F0" w14:textId="77777777" w:rsidR="004C6436" w:rsidRDefault="001839CD">
            <w:pPr>
              <w:spacing w:after="0" w:line="259" w:lineRule="auto"/>
              <w:ind w:left="4" w:right="0" w:firstLine="0"/>
              <w:jc w:val="left"/>
            </w:pPr>
            <w:r>
              <w:rPr>
                <w:sz w:val="14"/>
              </w:rPr>
              <w:t>Commentaires</w:t>
            </w:r>
          </w:p>
        </w:tc>
        <w:tc>
          <w:tcPr>
            <w:tcW w:w="2514" w:type="dxa"/>
            <w:tcBorders>
              <w:top w:val="single" w:sz="5" w:space="0" w:color="000000"/>
              <w:left w:val="single" w:sz="5" w:space="0" w:color="000000"/>
              <w:bottom w:val="single" w:sz="5" w:space="0" w:color="000000"/>
              <w:right w:val="single" w:sz="5" w:space="0" w:color="000000"/>
            </w:tcBorders>
            <w:shd w:val="clear" w:color="auto" w:fill="FFD966"/>
          </w:tcPr>
          <w:p w14:paraId="0EDE4CE6" w14:textId="77777777" w:rsidR="004C6436" w:rsidRDefault="001839CD">
            <w:pPr>
              <w:spacing w:after="0" w:line="259" w:lineRule="auto"/>
              <w:ind w:left="2" w:right="0" w:firstLine="0"/>
              <w:jc w:val="left"/>
            </w:pPr>
            <w:r>
              <w:rPr>
                <w:sz w:val="14"/>
              </w:rPr>
              <w:t>Indicateurs</w:t>
            </w:r>
          </w:p>
        </w:tc>
        <w:tc>
          <w:tcPr>
            <w:tcW w:w="1224" w:type="dxa"/>
            <w:tcBorders>
              <w:top w:val="single" w:sz="5" w:space="0" w:color="000000"/>
              <w:left w:val="single" w:sz="5" w:space="0" w:color="000000"/>
              <w:bottom w:val="single" w:sz="5" w:space="0" w:color="000000"/>
              <w:right w:val="single" w:sz="5" w:space="0" w:color="000000"/>
            </w:tcBorders>
            <w:shd w:val="clear" w:color="auto" w:fill="FFD966"/>
          </w:tcPr>
          <w:p w14:paraId="0138C2D7" w14:textId="77777777" w:rsidR="004C6436" w:rsidRDefault="001839CD">
            <w:pPr>
              <w:spacing w:after="0" w:line="259" w:lineRule="auto"/>
              <w:ind w:left="0" w:right="0" w:firstLine="0"/>
              <w:jc w:val="left"/>
            </w:pPr>
            <w:r>
              <w:rPr>
                <w:sz w:val="14"/>
              </w:rPr>
              <w:t>En exploitation</w:t>
            </w:r>
          </w:p>
        </w:tc>
      </w:tr>
      <w:tr w:rsidR="004C6436" w14:paraId="460EEE47" w14:textId="77777777">
        <w:trPr>
          <w:trHeight w:val="714"/>
        </w:trPr>
        <w:tc>
          <w:tcPr>
            <w:tcW w:w="1420" w:type="dxa"/>
            <w:tcBorders>
              <w:top w:val="single" w:sz="5" w:space="0" w:color="000000"/>
              <w:left w:val="single" w:sz="5" w:space="0" w:color="000000"/>
              <w:bottom w:val="single" w:sz="5" w:space="0" w:color="000000"/>
              <w:right w:val="single" w:sz="5" w:space="0" w:color="000000"/>
            </w:tcBorders>
          </w:tcPr>
          <w:p w14:paraId="3DEA9048" w14:textId="77777777" w:rsidR="004C6436" w:rsidRDefault="001839CD">
            <w:pPr>
              <w:spacing w:after="10" w:line="259" w:lineRule="auto"/>
              <w:ind w:left="0" w:right="0" w:firstLine="0"/>
            </w:pPr>
            <w:r>
              <w:rPr>
                <w:sz w:val="13"/>
              </w:rPr>
              <w:t xml:space="preserve">Restrictions d'épandage </w:t>
            </w:r>
          </w:p>
          <w:p w14:paraId="6AADDF03" w14:textId="77777777" w:rsidR="004C6436" w:rsidRDefault="001839CD">
            <w:pPr>
              <w:spacing w:after="0" w:line="259" w:lineRule="auto"/>
              <w:ind w:left="0" w:right="0" w:firstLine="0"/>
              <w:jc w:val="left"/>
            </w:pPr>
            <w:r>
              <w:rPr>
                <w:sz w:val="13"/>
              </w:rPr>
              <w:t>par selon différents zonages</w:t>
            </w:r>
          </w:p>
        </w:tc>
        <w:tc>
          <w:tcPr>
            <w:tcW w:w="3899" w:type="dxa"/>
            <w:tcBorders>
              <w:top w:val="single" w:sz="5" w:space="0" w:color="000000"/>
              <w:left w:val="single" w:sz="5" w:space="0" w:color="000000"/>
              <w:bottom w:val="single" w:sz="5" w:space="0" w:color="000000"/>
              <w:right w:val="single" w:sz="5" w:space="0" w:color="000000"/>
            </w:tcBorders>
            <w:vAlign w:val="bottom"/>
          </w:tcPr>
          <w:p w14:paraId="2B517385" w14:textId="77777777" w:rsidR="004C6436" w:rsidRDefault="001839CD">
            <w:pPr>
              <w:spacing w:after="0" w:line="259" w:lineRule="auto"/>
              <w:ind w:left="4" w:right="0" w:firstLine="0"/>
              <w:jc w:val="left"/>
            </w:pPr>
            <w:r>
              <w:rPr>
                <w:sz w:val="13"/>
              </w:rPr>
              <w:t xml:space="preserve"> Prise en compte des différents paramètres pour évaluer la surface potentiellement épandable : distance, tiers, cours d'eau, périmètre de captage, pente, zone Natura 2000, aptitude des sols à l'épandage</w:t>
            </w:r>
          </w:p>
        </w:tc>
        <w:tc>
          <w:tcPr>
            <w:tcW w:w="2514" w:type="dxa"/>
            <w:tcBorders>
              <w:top w:val="single" w:sz="5" w:space="0" w:color="000000"/>
              <w:left w:val="single" w:sz="5" w:space="0" w:color="000000"/>
              <w:bottom w:val="single" w:sz="5" w:space="0" w:color="000000"/>
              <w:right w:val="single" w:sz="5" w:space="0" w:color="000000"/>
            </w:tcBorders>
            <w:shd w:val="clear" w:color="auto" w:fill="00B050"/>
          </w:tcPr>
          <w:p w14:paraId="6EC991B3" w14:textId="77777777" w:rsidR="004C6436" w:rsidRDefault="001839CD">
            <w:pPr>
              <w:spacing w:after="0" w:line="259" w:lineRule="auto"/>
              <w:ind w:left="2" w:right="16" w:firstLine="0"/>
              <w:jc w:val="left"/>
            </w:pPr>
            <w:r>
              <w:rPr>
                <w:sz w:val="13"/>
              </w:rPr>
              <w:t>Cartographie et liste des critères pris compte déterminant les surfaces non épandables : cartographie de l'ensemble des fermes</w:t>
            </w:r>
          </w:p>
        </w:tc>
        <w:tc>
          <w:tcPr>
            <w:tcW w:w="1224" w:type="dxa"/>
            <w:vMerge w:val="restart"/>
            <w:tcBorders>
              <w:top w:val="single" w:sz="5" w:space="0" w:color="000000"/>
              <w:left w:val="single" w:sz="5" w:space="0" w:color="000000"/>
              <w:bottom w:val="single" w:sz="5" w:space="0" w:color="000000"/>
              <w:right w:val="single" w:sz="5" w:space="0" w:color="000000"/>
            </w:tcBorders>
            <w:vAlign w:val="bottom"/>
          </w:tcPr>
          <w:p w14:paraId="45E77ECE" w14:textId="77777777" w:rsidR="004C6436" w:rsidRDefault="001839CD">
            <w:pPr>
              <w:spacing w:after="1" w:line="276" w:lineRule="auto"/>
              <w:ind w:left="0" w:right="0" w:firstLine="0"/>
              <w:jc w:val="center"/>
            </w:pPr>
            <w:r>
              <w:rPr>
                <w:sz w:val="13"/>
              </w:rPr>
              <w:t xml:space="preserve">Mise à jour en cas de modification des surfaces des </w:t>
            </w:r>
          </w:p>
          <w:p w14:paraId="5CF88B90" w14:textId="77777777" w:rsidR="004C6436" w:rsidRDefault="001839CD">
            <w:pPr>
              <w:spacing w:after="0" w:line="259" w:lineRule="auto"/>
              <w:ind w:left="0" w:right="0" w:firstLine="0"/>
              <w:jc w:val="center"/>
            </w:pPr>
            <w:r>
              <w:rPr>
                <w:sz w:val="13"/>
              </w:rPr>
              <w:t>exploitations agricoles</w:t>
            </w:r>
          </w:p>
        </w:tc>
      </w:tr>
      <w:tr w:rsidR="004C6436" w14:paraId="23722360" w14:textId="77777777">
        <w:trPr>
          <w:trHeight w:val="358"/>
        </w:trPr>
        <w:tc>
          <w:tcPr>
            <w:tcW w:w="1420" w:type="dxa"/>
            <w:tcBorders>
              <w:top w:val="single" w:sz="5" w:space="0" w:color="000000"/>
              <w:left w:val="single" w:sz="5" w:space="0" w:color="000000"/>
              <w:bottom w:val="single" w:sz="5" w:space="0" w:color="000000"/>
              <w:right w:val="single" w:sz="5" w:space="0" w:color="000000"/>
            </w:tcBorders>
          </w:tcPr>
          <w:p w14:paraId="45D7E0E6" w14:textId="77777777" w:rsidR="004C6436" w:rsidRDefault="001839CD">
            <w:pPr>
              <w:spacing w:after="0" w:line="259" w:lineRule="auto"/>
              <w:ind w:left="0" w:right="0" w:firstLine="0"/>
              <w:jc w:val="left"/>
            </w:pPr>
            <w:r>
              <w:rPr>
                <w:sz w:val="13"/>
              </w:rPr>
              <w:t>Surface épandage</w:t>
            </w:r>
          </w:p>
        </w:tc>
        <w:tc>
          <w:tcPr>
            <w:tcW w:w="3899" w:type="dxa"/>
            <w:tcBorders>
              <w:top w:val="single" w:sz="5" w:space="0" w:color="000000"/>
              <w:left w:val="single" w:sz="5" w:space="0" w:color="000000"/>
              <w:bottom w:val="single" w:sz="5" w:space="0" w:color="000000"/>
              <w:right w:val="single" w:sz="5" w:space="0" w:color="000000"/>
            </w:tcBorders>
          </w:tcPr>
          <w:p w14:paraId="05DBBFDC" w14:textId="77777777" w:rsidR="004C6436" w:rsidRDefault="001839CD">
            <w:pPr>
              <w:spacing w:after="10" w:line="259" w:lineRule="auto"/>
              <w:ind w:left="4" w:right="0" w:firstLine="0"/>
              <w:jc w:val="left"/>
            </w:pPr>
            <w:r>
              <w:rPr>
                <w:sz w:val="13"/>
              </w:rPr>
              <w:t xml:space="preserve">SAU total de 43 754 ha mais seulement 37 606 ha mise à disposition. </w:t>
            </w:r>
          </w:p>
          <w:p w14:paraId="5A5C0867" w14:textId="77777777" w:rsidR="004C6436" w:rsidRDefault="001839CD">
            <w:pPr>
              <w:spacing w:after="0" w:line="259" w:lineRule="auto"/>
              <w:ind w:left="4" w:right="0" w:firstLine="0"/>
              <w:jc w:val="left"/>
            </w:pPr>
            <w:r>
              <w:rPr>
                <w:sz w:val="13"/>
              </w:rPr>
              <w:t xml:space="preserve">Sur cette surface 32 403 ha sont potentiellement épandable </w:t>
            </w:r>
          </w:p>
        </w:tc>
        <w:tc>
          <w:tcPr>
            <w:tcW w:w="2514" w:type="dxa"/>
            <w:tcBorders>
              <w:top w:val="single" w:sz="5" w:space="0" w:color="000000"/>
              <w:left w:val="single" w:sz="5" w:space="0" w:color="000000"/>
              <w:bottom w:val="single" w:sz="5" w:space="0" w:color="000000"/>
              <w:right w:val="single" w:sz="5" w:space="0" w:color="000000"/>
            </w:tcBorders>
            <w:shd w:val="clear" w:color="auto" w:fill="00B050"/>
          </w:tcPr>
          <w:p w14:paraId="17BB3B13" w14:textId="77777777" w:rsidR="004C6436" w:rsidRDefault="001839CD">
            <w:pPr>
              <w:spacing w:after="0" w:line="259" w:lineRule="auto"/>
              <w:ind w:left="2" w:right="0" w:firstLine="0"/>
              <w:jc w:val="left"/>
            </w:pPr>
            <w:r>
              <w:rPr>
                <w:sz w:val="13"/>
              </w:rPr>
              <w:t>32 400 ha potentiellement épandable</w:t>
            </w:r>
          </w:p>
        </w:tc>
        <w:tc>
          <w:tcPr>
            <w:tcW w:w="0" w:type="auto"/>
            <w:vMerge/>
            <w:tcBorders>
              <w:top w:val="nil"/>
              <w:left w:val="single" w:sz="5" w:space="0" w:color="000000"/>
              <w:bottom w:val="single" w:sz="5" w:space="0" w:color="000000"/>
              <w:right w:val="single" w:sz="5" w:space="0" w:color="000000"/>
            </w:tcBorders>
          </w:tcPr>
          <w:p w14:paraId="04D611B6" w14:textId="77777777" w:rsidR="004C6436" w:rsidRDefault="004C6436">
            <w:pPr>
              <w:spacing w:after="160" w:line="259" w:lineRule="auto"/>
              <w:ind w:left="0" w:right="0" w:firstLine="0"/>
              <w:jc w:val="left"/>
            </w:pPr>
          </w:p>
        </w:tc>
      </w:tr>
      <w:tr w:rsidR="004C6436" w14:paraId="0910E688" w14:textId="77777777">
        <w:trPr>
          <w:trHeight w:val="536"/>
        </w:trPr>
        <w:tc>
          <w:tcPr>
            <w:tcW w:w="1420" w:type="dxa"/>
            <w:tcBorders>
              <w:top w:val="single" w:sz="5" w:space="0" w:color="000000"/>
              <w:left w:val="single" w:sz="5" w:space="0" w:color="000000"/>
              <w:bottom w:val="single" w:sz="5" w:space="0" w:color="000000"/>
              <w:right w:val="single" w:sz="5" w:space="0" w:color="000000"/>
            </w:tcBorders>
            <w:vAlign w:val="center"/>
          </w:tcPr>
          <w:p w14:paraId="6CC3CC73" w14:textId="77777777" w:rsidR="004C6436" w:rsidRDefault="001839CD">
            <w:pPr>
              <w:spacing w:after="0" w:line="259" w:lineRule="auto"/>
              <w:ind w:left="0" w:right="0" w:firstLine="0"/>
              <w:jc w:val="left"/>
            </w:pPr>
            <w:r>
              <w:rPr>
                <w:sz w:val="13"/>
              </w:rPr>
              <w:t>Chargement azoté</w:t>
            </w:r>
          </w:p>
        </w:tc>
        <w:tc>
          <w:tcPr>
            <w:tcW w:w="3899" w:type="dxa"/>
            <w:tcBorders>
              <w:top w:val="single" w:sz="5" w:space="0" w:color="000000"/>
              <w:left w:val="single" w:sz="5" w:space="0" w:color="000000"/>
              <w:bottom w:val="single" w:sz="5" w:space="0" w:color="000000"/>
              <w:right w:val="single" w:sz="5" w:space="0" w:color="000000"/>
            </w:tcBorders>
          </w:tcPr>
          <w:p w14:paraId="2E8748EC" w14:textId="77777777" w:rsidR="004C6436" w:rsidRDefault="001839CD">
            <w:pPr>
              <w:spacing w:after="0" w:line="259" w:lineRule="auto"/>
              <w:ind w:left="4" w:right="0" w:firstLine="0"/>
              <w:jc w:val="left"/>
            </w:pPr>
            <w:r>
              <w:rPr>
                <w:sz w:val="13"/>
              </w:rPr>
              <w:t>Norme des 170 Kg/Ha est à respecté pour les effluents d'élevage. Par sécurité ce ration est également vérifié avec les effluents Sécalia en prenant en compte la SAU potentiellement épandable</w:t>
            </w:r>
          </w:p>
        </w:tc>
        <w:tc>
          <w:tcPr>
            <w:tcW w:w="2514" w:type="dxa"/>
            <w:tcBorders>
              <w:top w:val="single" w:sz="5" w:space="0" w:color="000000"/>
              <w:left w:val="single" w:sz="5" w:space="0" w:color="000000"/>
              <w:bottom w:val="single" w:sz="5" w:space="0" w:color="000000"/>
              <w:right w:val="single" w:sz="5" w:space="0" w:color="000000"/>
            </w:tcBorders>
            <w:shd w:val="clear" w:color="auto" w:fill="00B050"/>
          </w:tcPr>
          <w:p w14:paraId="17054401" w14:textId="77777777" w:rsidR="004C6436" w:rsidRDefault="001839CD">
            <w:pPr>
              <w:spacing w:after="0" w:line="259" w:lineRule="auto"/>
              <w:ind w:left="2" w:right="0" w:firstLine="0"/>
            </w:pPr>
            <w:r>
              <w:rPr>
                <w:sz w:val="13"/>
              </w:rPr>
              <w:t>Entre 29 et 34 UN/ha donc très inférieur à la norme des  170 Un/h</w:t>
            </w:r>
            <w:r>
              <w:rPr>
                <w:sz w:val="13"/>
              </w:rPr>
              <w:t>a</w:t>
            </w:r>
          </w:p>
        </w:tc>
        <w:tc>
          <w:tcPr>
            <w:tcW w:w="1224" w:type="dxa"/>
            <w:tcBorders>
              <w:top w:val="single" w:sz="5" w:space="0" w:color="000000"/>
              <w:left w:val="single" w:sz="5" w:space="0" w:color="000000"/>
              <w:bottom w:val="single" w:sz="5" w:space="0" w:color="000000"/>
              <w:right w:val="single" w:sz="5" w:space="0" w:color="000000"/>
            </w:tcBorders>
            <w:vAlign w:val="bottom"/>
          </w:tcPr>
          <w:p w14:paraId="400E8BAB" w14:textId="77777777" w:rsidR="004C6436" w:rsidRDefault="001839CD">
            <w:pPr>
              <w:spacing w:after="0" w:line="259" w:lineRule="auto"/>
              <w:ind w:left="108" w:right="0" w:hanging="108"/>
            </w:pPr>
            <w:r>
              <w:rPr>
                <w:sz w:val="13"/>
              </w:rPr>
              <w:t>Vérification annuelle sur chaque ferme</w:t>
            </w:r>
          </w:p>
        </w:tc>
      </w:tr>
      <w:tr w:rsidR="004C6436" w14:paraId="53D6CDC3" w14:textId="77777777">
        <w:trPr>
          <w:trHeight w:val="554"/>
        </w:trPr>
        <w:tc>
          <w:tcPr>
            <w:tcW w:w="1420" w:type="dxa"/>
            <w:tcBorders>
              <w:top w:val="single" w:sz="5" w:space="0" w:color="000000"/>
              <w:left w:val="single" w:sz="5" w:space="0" w:color="000000"/>
              <w:bottom w:val="single" w:sz="5" w:space="0" w:color="000000"/>
              <w:right w:val="single" w:sz="5" w:space="0" w:color="000000"/>
            </w:tcBorders>
            <w:vAlign w:val="bottom"/>
          </w:tcPr>
          <w:p w14:paraId="6868A6DA" w14:textId="77777777" w:rsidR="004C6436" w:rsidRDefault="001839CD">
            <w:pPr>
              <w:spacing w:after="0" w:line="259" w:lineRule="auto"/>
              <w:ind w:left="0" w:right="0" w:firstLine="0"/>
            </w:pPr>
            <w:r>
              <w:rPr>
                <w:sz w:val="13"/>
              </w:rPr>
              <w:t>Equilibre de la fertilisation azoté</w:t>
            </w:r>
          </w:p>
        </w:tc>
        <w:tc>
          <w:tcPr>
            <w:tcW w:w="3899" w:type="dxa"/>
            <w:tcBorders>
              <w:top w:val="single" w:sz="5" w:space="0" w:color="000000"/>
              <w:left w:val="single" w:sz="5" w:space="0" w:color="000000"/>
              <w:bottom w:val="single" w:sz="5" w:space="0" w:color="000000"/>
              <w:right w:val="single" w:sz="5" w:space="0" w:color="000000"/>
            </w:tcBorders>
          </w:tcPr>
          <w:p w14:paraId="11D5E2EC" w14:textId="77777777" w:rsidR="004C6436" w:rsidRDefault="001839CD">
            <w:pPr>
              <w:spacing w:after="0" w:line="259" w:lineRule="auto"/>
              <w:ind w:left="4" w:right="0" w:firstLine="0"/>
            </w:pPr>
            <w:r>
              <w:rPr>
                <w:sz w:val="13"/>
              </w:rPr>
              <w:t>Prise en compte des rendements de chaque fermes et du besoin unitaire en azote. Besoin des cultures de 5 316 T d'azote</w:t>
            </w:r>
          </w:p>
        </w:tc>
        <w:tc>
          <w:tcPr>
            <w:tcW w:w="2514" w:type="dxa"/>
            <w:tcBorders>
              <w:top w:val="single" w:sz="5" w:space="0" w:color="000000"/>
              <w:left w:val="single" w:sz="5" w:space="0" w:color="000000"/>
              <w:bottom w:val="single" w:sz="5" w:space="0" w:color="000000"/>
              <w:right w:val="single" w:sz="5" w:space="0" w:color="000000"/>
            </w:tcBorders>
            <w:shd w:val="clear" w:color="auto" w:fill="00B050"/>
          </w:tcPr>
          <w:p w14:paraId="556F3686" w14:textId="77777777" w:rsidR="004C6436" w:rsidRDefault="001839CD">
            <w:pPr>
              <w:spacing w:after="0" w:line="259" w:lineRule="auto"/>
              <w:ind w:left="2" w:right="151" w:firstLine="0"/>
            </w:pPr>
            <w:r>
              <w:rPr>
                <w:sz w:val="13"/>
              </w:rPr>
              <w:t>Bilan -107 Un/ha soit une couverture de moins de 25 % par les effluents sécalia + effluent autre et donc une marche de 75 %</w:t>
            </w:r>
          </w:p>
        </w:tc>
        <w:tc>
          <w:tcPr>
            <w:tcW w:w="1224" w:type="dxa"/>
            <w:vMerge w:val="restart"/>
            <w:tcBorders>
              <w:top w:val="single" w:sz="5" w:space="0" w:color="000000"/>
              <w:left w:val="single" w:sz="5" w:space="0" w:color="000000"/>
              <w:bottom w:val="single" w:sz="5" w:space="0" w:color="000000"/>
              <w:right w:val="single" w:sz="5" w:space="0" w:color="000000"/>
            </w:tcBorders>
            <w:vAlign w:val="center"/>
          </w:tcPr>
          <w:p w14:paraId="268B94C3" w14:textId="77777777" w:rsidR="004C6436" w:rsidRDefault="001839CD">
            <w:pPr>
              <w:spacing w:after="0" w:line="259" w:lineRule="auto"/>
              <w:ind w:left="0" w:right="0" w:firstLine="0"/>
              <w:jc w:val="center"/>
            </w:pPr>
            <w:r>
              <w:rPr>
                <w:sz w:val="13"/>
              </w:rPr>
              <w:t>Equilibre annuel à vérifier</w:t>
            </w:r>
          </w:p>
        </w:tc>
      </w:tr>
      <w:tr w:rsidR="004C6436" w14:paraId="6A94AD56" w14:textId="77777777">
        <w:trPr>
          <w:trHeight w:val="706"/>
        </w:trPr>
        <w:tc>
          <w:tcPr>
            <w:tcW w:w="1420" w:type="dxa"/>
            <w:tcBorders>
              <w:top w:val="single" w:sz="5" w:space="0" w:color="000000"/>
              <w:left w:val="single" w:sz="5" w:space="0" w:color="000000"/>
              <w:bottom w:val="single" w:sz="5" w:space="0" w:color="000000"/>
              <w:right w:val="single" w:sz="5" w:space="0" w:color="000000"/>
            </w:tcBorders>
            <w:vAlign w:val="bottom"/>
          </w:tcPr>
          <w:p w14:paraId="72A09245" w14:textId="77777777" w:rsidR="004C6436" w:rsidRDefault="001839CD">
            <w:pPr>
              <w:spacing w:after="0" w:line="259" w:lineRule="auto"/>
              <w:ind w:left="0" w:right="0" w:firstLine="0"/>
            </w:pPr>
            <w:r>
              <w:rPr>
                <w:sz w:val="13"/>
              </w:rPr>
              <w:t xml:space="preserve">Equilibre des exportations en P et K </w:t>
            </w:r>
          </w:p>
        </w:tc>
        <w:tc>
          <w:tcPr>
            <w:tcW w:w="3899" w:type="dxa"/>
            <w:tcBorders>
              <w:top w:val="single" w:sz="5" w:space="0" w:color="000000"/>
              <w:left w:val="single" w:sz="5" w:space="0" w:color="000000"/>
              <w:bottom w:val="single" w:sz="5" w:space="0" w:color="000000"/>
              <w:right w:val="single" w:sz="5" w:space="0" w:color="000000"/>
            </w:tcBorders>
          </w:tcPr>
          <w:p w14:paraId="15185881" w14:textId="77777777" w:rsidR="004C6436" w:rsidRDefault="001839CD">
            <w:pPr>
              <w:spacing w:after="10" w:line="259" w:lineRule="auto"/>
              <w:ind w:left="4" w:right="0" w:firstLine="0"/>
              <w:jc w:val="left"/>
            </w:pPr>
            <w:r>
              <w:rPr>
                <w:sz w:val="13"/>
              </w:rPr>
              <w:t xml:space="preserve">Prise en compte des rendements de chaque fermes et des </w:t>
            </w:r>
          </w:p>
          <w:p w14:paraId="62081504" w14:textId="77777777" w:rsidR="004C6436" w:rsidRDefault="001839CD">
            <w:pPr>
              <w:spacing w:after="0" w:line="259" w:lineRule="auto"/>
              <w:ind w:left="4" w:right="0" w:firstLine="0"/>
            </w:pPr>
            <w:r>
              <w:rPr>
                <w:sz w:val="13"/>
              </w:rPr>
              <w:t>exportations unitaire en P et K. Exportation des cultures de 1 626 Tde P2O5 et 4 161 T de K2O</w:t>
            </w:r>
          </w:p>
        </w:tc>
        <w:tc>
          <w:tcPr>
            <w:tcW w:w="2514" w:type="dxa"/>
            <w:tcBorders>
              <w:top w:val="single" w:sz="5" w:space="0" w:color="000000"/>
              <w:left w:val="single" w:sz="5" w:space="0" w:color="000000"/>
              <w:bottom w:val="single" w:sz="5" w:space="0" w:color="000000"/>
              <w:right w:val="single" w:sz="5" w:space="0" w:color="000000"/>
            </w:tcBorders>
            <w:shd w:val="clear" w:color="auto" w:fill="00B050"/>
          </w:tcPr>
          <w:p w14:paraId="6B1B3795" w14:textId="77777777" w:rsidR="004C6436" w:rsidRDefault="001839CD">
            <w:pPr>
              <w:spacing w:after="0" w:line="259" w:lineRule="auto"/>
              <w:ind w:left="2" w:right="118" w:firstLine="0"/>
            </w:pPr>
            <w:r>
              <w:rPr>
                <w:sz w:val="13"/>
              </w:rPr>
              <w:t>Bilan -24 et - 49 kg/ha respectivement pour le P2O5 et K2O soit une couverture de 44 % et 56 % par les eff</w:t>
            </w:r>
            <w:r>
              <w:rPr>
                <w:sz w:val="13"/>
              </w:rPr>
              <w:t>luents sécalia + effluent autre et donc une marge de 56 % et 44 %</w:t>
            </w:r>
          </w:p>
        </w:tc>
        <w:tc>
          <w:tcPr>
            <w:tcW w:w="0" w:type="auto"/>
            <w:vMerge/>
            <w:tcBorders>
              <w:top w:val="nil"/>
              <w:left w:val="single" w:sz="5" w:space="0" w:color="000000"/>
              <w:bottom w:val="single" w:sz="5" w:space="0" w:color="000000"/>
              <w:right w:val="single" w:sz="5" w:space="0" w:color="000000"/>
            </w:tcBorders>
          </w:tcPr>
          <w:p w14:paraId="0E303602" w14:textId="77777777" w:rsidR="004C6436" w:rsidRDefault="004C6436">
            <w:pPr>
              <w:spacing w:after="160" w:line="259" w:lineRule="auto"/>
              <w:ind w:left="0" w:right="0" w:firstLine="0"/>
              <w:jc w:val="left"/>
            </w:pPr>
          </w:p>
        </w:tc>
      </w:tr>
      <w:tr w:rsidR="004C6436" w14:paraId="09296653" w14:textId="77777777">
        <w:trPr>
          <w:trHeight w:val="359"/>
        </w:trPr>
        <w:tc>
          <w:tcPr>
            <w:tcW w:w="1420" w:type="dxa"/>
            <w:tcBorders>
              <w:top w:val="single" w:sz="5" w:space="0" w:color="000000"/>
              <w:left w:val="single" w:sz="5" w:space="0" w:color="000000"/>
              <w:bottom w:val="single" w:sz="5" w:space="0" w:color="000000"/>
              <w:right w:val="single" w:sz="5" w:space="0" w:color="000000"/>
            </w:tcBorders>
            <w:vAlign w:val="bottom"/>
          </w:tcPr>
          <w:p w14:paraId="64CAA870" w14:textId="77777777" w:rsidR="004C6436" w:rsidRDefault="001839CD">
            <w:pPr>
              <w:spacing w:after="0" w:line="259" w:lineRule="auto"/>
              <w:ind w:left="0" w:right="0" w:firstLine="0"/>
              <w:jc w:val="left"/>
            </w:pPr>
            <w:r>
              <w:rPr>
                <w:sz w:val="13"/>
              </w:rPr>
              <w:t>Flux de MS et ETM</w:t>
            </w:r>
          </w:p>
        </w:tc>
        <w:tc>
          <w:tcPr>
            <w:tcW w:w="3899" w:type="dxa"/>
            <w:tcBorders>
              <w:top w:val="single" w:sz="5" w:space="0" w:color="000000"/>
              <w:left w:val="single" w:sz="5" w:space="0" w:color="000000"/>
              <w:bottom w:val="single" w:sz="5" w:space="0" w:color="000000"/>
              <w:right w:val="single" w:sz="5" w:space="0" w:color="000000"/>
            </w:tcBorders>
            <w:vAlign w:val="bottom"/>
          </w:tcPr>
          <w:p w14:paraId="4DACB59E" w14:textId="77777777" w:rsidR="004C6436" w:rsidRDefault="001839CD">
            <w:pPr>
              <w:spacing w:after="0" w:line="259" w:lineRule="auto"/>
              <w:ind w:left="4" w:right="0" w:firstLine="0"/>
              <w:jc w:val="left"/>
            </w:pPr>
            <w:r>
              <w:rPr>
                <w:sz w:val="13"/>
              </w:rPr>
              <w:t>Biomasse 100 % végétale peu de risque d'apport d'ETM exogène</w:t>
            </w:r>
          </w:p>
        </w:tc>
        <w:tc>
          <w:tcPr>
            <w:tcW w:w="2514" w:type="dxa"/>
            <w:tcBorders>
              <w:top w:val="single" w:sz="5" w:space="0" w:color="000000"/>
              <w:left w:val="single" w:sz="5" w:space="0" w:color="000000"/>
              <w:bottom w:val="single" w:sz="5" w:space="0" w:color="000000"/>
              <w:right w:val="single" w:sz="5" w:space="0" w:color="000000"/>
            </w:tcBorders>
            <w:shd w:val="clear" w:color="auto" w:fill="00B050"/>
          </w:tcPr>
          <w:p w14:paraId="75C03B92" w14:textId="77777777" w:rsidR="004C6436" w:rsidRDefault="001839CD">
            <w:pPr>
              <w:spacing w:after="0" w:line="259" w:lineRule="auto"/>
              <w:ind w:left="2" w:right="0" w:firstLine="0"/>
              <w:jc w:val="left"/>
            </w:pPr>
            <w:r>
              <w:rPr>
                <w:sz w:val="13"/>
              </w:rPr>
              <w:t>Flux annuel et sur 10 ans &lt; aux valeurs règlementaires</w:t>
            </w:r>
          </w:p>
        </w:tc>
        <w:tc>
          <w:tcPr>
            <w:tcW w:w="1224" w:type="dxa"/>
            <w:tcBorders>
              <w:top w:val="single" w:sz="5" w:space="0" w:color="000000"/>
              <w:left w:val="single" w:sz="5" w:space="0" w:color="000000"/>
              <w:bottom w:val="single" w:sz="5" w:space="0" w:color="000000"/>
              <w:right w:val="single" w:sz="5" w:space="0" w:color="000000"/>
            </w:tcBorders>
          </w:tcPr>
          <w:p w14:paraId="6ABA53B0" w14:textId="77777777" w:rsidR="004C6436" w:rsidRDefault="001839CD">
            <w:pPr>
              <w:spacing w:after="0" w:line="259" w:lineRule="auto"/>
              <w:ind w:left="0" w:right="0" w:firstLine="0"/>
              <w:jc w:val="left"/>
            </w:pPr>
            <w:r>
              <w:rPr>
                <w:sz w:val="13"/>
              </w:rPr>
              <w:t>Analyse digestat à réaliser</w:t>
            </w:r>
          </w:p>
        </w:tc>
      </w:tr>
      <w:tr w:rsidR="004C6436" w14:paraId="63C4D67C" w14:textId="77777777">
        <w:trPr>
          <w:trHeight w:val="535"/>
        </w:trPr>
        <w:tc>
          <w:tcPr>
            <w:tcW w:w="1420" w:type="dxa"/>
            <w:tcBorders>
              <w:top w:val="single" w:sz="5" w:space="0" w:color="000000"/>
              <w:left w:val="single" w:sz="5" w:space="0" w:color="000000"/>
              <w:bottom w:val="single" w:sz="5" w:space="0" w:color="000000"/>
              <w:right w:val="single" w:sz="5" w:space="0" w:color="000000"/>
            </w:tcBorders>
            <w:vAlign w:val="bottom"/>
          </w:tcPr>
          <w:p w14:paraId="14473A66" w14:textId="77777777" w:rsidR="004C6436" w:rsidRDefault="001839CD">
            <w:pPr>
              <w:spacing w:after="0" w:line="259" w:lineRule="auto"/>
              <w:ind w:left="0" w:right="0" w:firstLine="0"/>
              <w:jc w:val="left"/>
            </w:pPr>
            <w:r>
              <w:rPr>
                <w:sz w:val="13"/>
              </w:rPr>
              <w:t>Etude impact</w:t>
            </w:r>
          </w:p>
        </w:tc>
        <w:tc>
          <w:tcPr>
            <w:tcW w:w="3899" w:type="dxa"/>
            <w:tcBorders>
              <w:top w:val="single" w:sz="5" w:space="0" w:color="000000"/>
              <w:left w:val="single" w:sz="5" w:space="0" w:color="000000"/>
              <w:bottom w:val="single" w:sz="5" w:space="0" w:color="000000"/>
              <w:right w:val="single" w:sz="5" w:space="0" w:color="000000"/>
            </w:tcBorders>
          </w:tcPr>
          <w:p w14:paraId="0B981008" w14:textId="77777777" w:rsidR="004C6436" w:rsidRDefault="001839CD">
            <w:pPr>
              <w:spacing w:after="10" w:line="259" w:lineRule="auto"/>
              <w:ind w:left="4" w:right="0" w:firstLine="0"/>
              <w:jc w:val="left"/>
            </w:pPr>
            <w:r>
              <w:rPr>
                <w:sz w:val="13"/>
              </w:rPr>
              <w:t xml:space="preserve">Analyse sur différents paramètres par rapport à l'état initiale : </w:t>
            </w:r>
          </w:p>
          <w:p w14:paraId="63ABC67D" w14:textId="77777777" w:rsidR="004C6436" w:rsidRDefault="001839CD">
            <w:pPr>
              <w:spacing w:after="12" w:line="259" w:lineRule="auto"/>
              <w:ind w:left="4" w:right="0" w:firstLine="0"/>
              <w:jc w:val="left"/>
            </w:pPr>
            <w:r>
              <w:rPr>
                <w:sz w:val="13"/>
              </w:rPr>
              <w:t xml:space="preserve">Environnement globale, Géologie/pédologie, Patrimoine culturel, </w:t>
            </w:r>
          </w:p>
          <w:p w14:paraId="4FEAA378" w14:textId="77777777" w:rsidR="004C6436" w:rsidRDefault="001839CD">
            <w:pPr>
              <w:spacing w:after="0" w:line="259" w:lineRule="auto"/>
              <w:ind w:left="4" w:right="0" w:firstLine="0"/>
              <w:jc w:val="left"/>
            </w:pPr>
            <w:r>
              <w:rPr>
                <w:sz w:val="13"/>
              </w:rPr>
              <w:t xml:space="preserve">Biodiversité (hors et avec Natura 2000), eau, transport, bruit, odeur, </w:t>
            </w:r>
          </w:p>
        </w:tc>
        <w:tc>
          <w:tcPr>
            <w:tcW w:w="2514" w:type="dxa"/>
            <w:tcBorders>
              <w:top w:val="single" w:sz="5" w:space="0" w:color="000000"/>
              <w:left w:val="single" w:sz="5" w:space="0" w:color="000000"/>
              <w:bottom w:val="single" w:sz="5" w:space="0" w:color="000000"/>
              <w:right w:val="single" w:sz="5" w:space="0" w:color="000000"/>
            </w:tcBorders>
            <w:shd w:val="clear" w:color="auto" w:fill="92D050"/>
          </w:tcPr>
          <w:p w14:paraId="778E084F" w14:textId="77777777" w:rsidR="004C6436" w:rsidRDefault="001839CD">
            <w:pPr>
              <w:spacing w:after="10" w:line="259" w:lineRule="auto"/>
              <w:ind w:left="2" w:right="0" w:firstLine="0"/>
              <w:jc w:val="left"/>
            </w:pPr>
            <w:r>
              <w:rPr>
                <w:sz w:val="13"/>
              </w:rPr>
              <w:t xml:space="preserve">Comparaison avec l'état initiale et mise en </w:t>
            </w:r>
          </w:p>
          <w:p w14:paraId="1EE1B71D" w14:textId="77777777" w:rsidR="004C6436" w:rsidRDefault="001839CD">
            <w:pPr>
              <w:spacing w:after="0" w:line="259" w:lineRule="auto"/>
              <w:ind w:left="2" w:right="0" w:firstLine="0"/>
              <w:jc w:val="left"/>
            </w:pPr>
            <w:r>
              <w:rPr>
                <w:sz w:val="13"/>
              </w:rPr>
              <w:t>place de mesure ERC : Eviter, reduire compenser</w:t>
            </w:r>
          </w:p>
        </w:tc>
        <w:tc>
          <w:tcPr>
            <w:tcW w:w="1224" w:type="dxa"/>
            <w:tcBorders>
              <w:top w:val="single" w:sz="5" w:space="0" w:color="000000"/>
              <w:left w:val="single" w:sz="5" w:space="0" w:color="000000"/>
              <w:bottom w:val="single" w:sz="5" w:space="0" w:color="000000"/>
              <w:right w:val="single" w:sz="5" w:space="0" w:color="000000"/>
            </w:tcBorders>
          </w:tcPr>
          <w:p w14:paraId="543A831D" w14:textId="77777777" w:rsidR="004C6436" w:rsidRDefault="001839CD">
            <w:pPr>
              <w:spacing w:after="0" w:line="259" w:lineRule="auto"/>
              <w:ind w:left="0" w:right="188" w:firstLine="0"/>
            </w:pPr>
            <w:r>
              <w:rPr>
                <w:color w:val="FF0000"/>
                <w:sz w:val="13"/>
              </w:rPr>
              <w:t>Mise en place commission locale de suivi</w:t>
            </w:r>
          </w:p>
        </w:tc>
      </w:tr>
      <w:tr w:rsidR="004C6436" w14:paraId="7B977F60" w14:textId="77777777">
        <w:trPr>
          <w:trHeight w:val="537"/>
        </w:trPr>
        <w:tc>
          <w:tcPr>
            <w:tcW w:w="1420" w:type="dxa"/>
            <w:tcBorders>
              <w:top w:val="single" w:sz="5" w:space="0" w:color="000000"/>
              <w:left w:val="single" w:sz="5" w:space="0" w:color="000000"/>
              <w:bottom w:val="single" w:sz="5" w:space="0" w:color="000000"/>
              <w:right w:val="single" w:sz="5" w:space="0" w:color="000000"/>
            </w:tcBorders>
            <w:vAlign w:val="bottom"/>
          </w:tcPr>
          <w:p w14:paraId="116542EB" w14:textId="77777777" w:rsidR="004C6436" w:rsidRDefault="001839CD">
            <w:pPr>
              <w:spacing w:after="0" w:line="259" w:lineRule="auto"/>
              <w:ind w:left="0" w:right="0" w:firstLine="0"/>
              <w:jc w:val="left"/>
            </w:pPr>
            <w:r>
              <w:rPr>
                <w:sz w:val="13"/>
              </w:rPr>
              <w:t>Etude de dangers</w:t>
            </w:r>
          </w:p>
        </w:tc>
        <w:tc>
          <w:tcPr>
            <w:tcW w:w="3899" w:type="dxa"/>
            <w:tcBorders>
              <w:top w:val="single" w:sz="5" w:space="0" w:color="000000"/>
              <w:left w:val="single" w:sz="5" w:space="0" w:color="000000"/>
              <w:bottom w:val="single" w:sz="5" w:space="0" w:color="000000"/>
              <w:right w:val="single" w:sz="5" w:space="0" w:color="000000"/>
            </w:tcBorders>
            <w:vAlign w:val="bottom"/>
          </w:tcPr>
          <w:p w14:paraId="74C4EC1D" w14:textId="77777777" w:rsidR="004C6436" w:rsidRDefault="001839CD">
            <w:pPr>
              <w:spacing w:after="0" w:line="259" w:lineRule="auto"/>
              <w:ind w:left="4" w:right="12" w:firstLine="0"/>
              <w:jc w:val="left"/>
            </w:pPr>
            <w:r>
              <w:rPr>
                <w:sz w:val="13"/>
              </w:rPr>
              <w:t>5 risques évalués : Odeur, Inaptitude des sol, modification parcellaire, Déversement effluent, Surdosage</w:t>
            </w:r>
          </w:p>
        </w:tc>
        <w:tc>
          <w:tcPr>
            <w:tcW w:w="2514" w:type="dxa"/>
            <w:tcBorders>
              <w:top w:val="single" w:sz="5" w:space="0" w:color="000000"/>
              <w:left w:val="single" w:sz="5" w:space="0" w:color="000000"/>
              <w:bottom w:val="single" w:sz="5" w:space="0" w:color="000000"/>
              <w:right w:val="single" w:sz="5" w:space="0" w:color="000000"/>
            </w:tcBorders>
            <w:shd w:val="clear" w:color="auto" w:fill="92D050"/>
            <w:vAlign w:val="bottom"/>
          </w:tcPr>
          <w:p w14:paraId="41A2FDF6" w14:textId="77777777" w:rsidR="004C6436" w:rsidRDefault="001839CD">
            <w:pPr>
              <w:spacing w:after="0" w:line="259" w:lineRule="auto"/>
              <w:ind w:left="2" w:right="0" w:firstLine="0"/>
              <w:jc w:val="left"/>
            </w:pPr>
            <w:r>
              <w:rPr>
                <w:sz w:val="13"/>
              </w:rPr>
              <w:t>Procédure et mesure de protection.</w:t>
            </w:r>
          </w:p>
        </w:tc>
        <w:tc>
          <w:tcPr>
            <w:tcW w:w="1224" w:type="dxa"/>
            <w:tcBorders>
              <w:top w:val="single" w:sz="5" w:space="0" w:color="000000"/>
              <w:left w:val="single" w:sz="5" w:space="0" w:color="000000"/>
              <w:bottom w:val="single" w:sz="5" w:space="0" w:color="000000"/>
              <w:right w:val="single" w:sz="5" w:space="0" w:color="000000"/>
            </w:tcBorders>
          </w:tcPr>
          <w:p w14:paraId="24F58FB9" w14:textId="77777777" w:rsidR="004C6436" w:rsidRDefault="001839CD">
            <w:pPr>
              <w:spacing w:after="0" w:line="259" w:lineRule="auto"/>
              <w:ind w:left="0" w:right="0" w:firstLine="0"/>
              <w:jc w:val="left"/>
            </w:pPr>
            <w:r>
              <w:rPr>
                <w:sz w:val="13"/>
              </w:rPr>
              <w:t>Application des mesures de protections citées</w:t>
            </w:r>
          </w:p>
        </w:tc>
      </w:tr>
      <w:tr w:rsidR="004C6436" w14:paraId="7D415588" w14:textId="77777777">
        <w:trPr>
          <w:trHeight w:val="715"/>
        </w:trPr>
        <w:tc>
          <w:tcPr>
            <w:tcW w:w="1420" w:type="dxa"/>
            <w:tcBorders>
              <w:top w:val="single" w:sz="5" w:space="0" w:color="000000"/>
              <w:left w:val="single" w:sz="5" w:space="0" w:color="000000"/>
              <w:bottom w:val="single" w:sz="5" w:space="0" w:color="000000"/>
              <w:right w:val="single" w:sz="5" w:space="0" w:color="000000"/>
            </w:tcBorders>
            <w:vAlign w:val="bottom"/>
          </w:tcPr>
          <w:p w14:paraId="7DFE778A" w14:textId="77777777" w:rsidR="004C6436" w:rsidRDefault="001839CD">
            <w:pPr>
              <w:spacing w:after="0" w:line="259" w:lineRule="auto"/>
              <w:ind w:left="0" w:right="0" w:firstLine="0"/>
              <w:jc w:val="left"/>
            </w:pPr>
            <w:r>
              <w:rPr>
                <w:sz w:val="13"/>
              </w:rPr>
              <w:t>Risque sanitaire</w:t>
            </w:r>
          </w:p>
        </w:tc>
        <w:tc>
          <w:tcPr>
            <w:tcW w:w="3899" w:type="dxa"/>
            <w:tcBorders>
              <w:top w:val="single" w:sz="5" w:space="0" w:color="000000"/>
              <w:left w:val="single" w:sz="5" w:space="0" w:color="000000"/>
              <w:bottom w:val="single" w:sz="5" w:space="0" w:color="000000"/>
              <w:right w:val="single" w:sz="5" w:space="0" w:color="000000"/>
            </w:tcBorders>
            <w:vAlign w:val="bottom"/>
          </w:tcPr>
          <w:p w14:paraId="263CD81B" w14:textId="77777777" w:rsidR="004C6436" w:rsidRDefault="001839CD">
            <w:pPr>
              <w:spacing w:after="0" w:line="259" w:lineRule="auto"/>
              <w:ind w:left="4" w:right="0" w:firstLine="0"/>
            </w:pPr>
            <w:r>
              <w:rPr>
                <w:sz w:val="13"/>
              </w:rPr>
              <w:t>Analyse du risque sanitaire sur l'homme en fonction de la dose et effet potentiel selon agents chimiques, biologiques, physiques.</w:t>
            </w:r>
          </w:p>
        </w:tc>
        <w:tc>
          <w:tcPr>
            <w:tcW w:w="2514" w:type="dxa"/>
            <w:tcBorders>
              <w:top w:val="single" w:sz="5" w:space="0" w:color="000000"/>
              <w:left w:val="single" w:sz="5" w:space="0" w:color="000000"/>
              <w:bottom w:val="single" w:sz="5" w:space="0" w:color="000000"/>
              <w:right w:val="single" w:sz="5" w:space="0" w:color="000000"/>
            </w:tcBorders>
            <w:shd w:val="clear" w:color="auto" w:fill="92D050"/>
            <w:vAlign w:val="bottom"/>
          </w:tcPr>
          <w:p w14:paraId="073B37BD" w14:textId="77777777" w:rsidR="004C6436" w:rsidRDefault="001839CD">
            <w:pPr>
              <w:spacing w:after="0" w:line="259" w:lineRule="auto"/>
              <w:ind w:left="2" w:right="12" w:firstLine="0"/>
              <w:jc w:val="left"/>
            </w:pPr>
            <w:r>
              <w:rPr>
                <w:sz w:val="13"/>
              </w:rPr>
              <w:t>Analyse du risque par rapport à l'usage prévu du digestat. Conditions d'épandage a suivre pour prévenir les risques</w:t>
            </w:r>
          </w:p>
        </w:tc>
        <w:tc>
          <w:tcPr>
            <w:tcW w:w="1224" w:type="dxa"/>
            <w:tcBorders>
              <w:top w:val="single" w:sz="5" w:space="0" w:color="000000"/>
              <w:left w:val="single" w:sz="5" w:space="0" w:color="000000"/>
              <w:bottom w:val="single" w:sz="5" w:space="0" w:color="000000"/>
              <w:right w:val="single" w:sz="5" w:space="0" w:color="000000"/>
            </w:tcBorders>
            <w:vAlign w:val="bottom"/>
          </w:tcPr>
          <w:p w14:paraId="05D5FC6B" w14:textId="77777777" w:rsidR="004C6436" w:rsidRDefault="001839CD">
            <w:pPr>
              <w:spacing w:after="0" w:line="259" w:lineRule="auto"/>
              <w:ind w:left="0" w:right="0" w:firstLine="0"/>
              <w:jc w:val="left"/>
            </w:pPr>
            <w:r>
              <w:rPr>
                <w:sz w:val="13"/>
              </w:rPr>
              <w:t xml:space="preserve">Suivi des </w:t>
            </w:r>
            <w:r>
              <w:rPr>
                <w:sz w:val="13"/>
              </w:rPr>
              <w:t>pratiques d'épandage</w:t>
            </w:r>
          </w:p>
        </w:tc>
      </w:tr>
    </w:tbl>
    <w:p w14:paraId="4E7B393E" w14:textId="77777777" w:rsidR="004C6436" w:rsidRDefault="001839CD">
      <w:pPr>
        <w:spacing w:after="168" w:line="259" w:lineRule="auto"/>
        <w:ind w:left="0" w:right="0" w:firstLine="0"/>
        <w:jc w:val="left"/>
      </w:pPr>
      <w:r>
        <w:t xml:space="preserve"> </w:t>
      </w:r>
    </w:p>
    <w:p w14:paraId="684FDCA8" w14:textId="77777777" w:rsidR="004C6436" w:rsidRDefault="001839CD">
      <w:pPr>
        <w:spacing w:after="1960"/>
        <w:ind w:left="-5" w:right="42"/>
      </w:pPr>
      <w:r>
        <w:t xml:space="preserve">Le plan d’épandage est donc largement dimensionné puisque pour les besoins/exportation moins de 25 % de l’azote, 44 % du P2O5 et 56 % du K2O sont couverts comme le présente le tableau ci-dessous. Tableau équilibre de la fertilisation NPK  </w:t>
      </w:r>
    </w:p>
    <w:tbl>
      <w:tblPr>
        <w:tblStyle w:val="TableGrid"/>
        <w:tblpPr w:vertAnchor="text" w:tblpX="6" w:tblpY="-2112"/>
        <w:tblOverlap w:val="never"/>
        <w:tblW w:w="9052" w:type="dxa"/>
        <w:tblInd w:w="0" w:type="dxa"/>
        <w:tblCellMar>
          <w:top w:w="55" w:type="dxa"/>
          <w:left w:w="30" w:type="dxa"/>
          <w:bottom w:w="0" w:type="dxa"/>
          <w:right w:w="72" w:type="dxa"/>
        </w:tblCellMar>
        <w:tblLook w:val="04A0" w:firstRow="1" w:lastRow="0" w:firstColumn="1" w:lastColumn="0" w:noHBand="0" w:noVBand="1"/>
      </w:tblPr>
      <w:tblGrid>
        <w:gridCol w:w="3467"/>
        <w:gridCol w:w="767"/>
        <w:gridCol w:w="1606"/>
        <w:gridCol w:w="1607"/>
        <w:gridCol w:w="1605"/>
      </w:tblGrid>
      <w:tr w:rsidR="004C6436" w14:paraId="6D1CD91F" w14:textId="77777777">
        <w:trPr>
          <w:trHeight w:val="252"/>
        </w:trPr>
        <w:tc>
          <w:tcPr>
            <w:tcW w:w="3466" w:type="dxa"/>
            <w:tcBorders>
              <w:top w:val="single" w:sz="5" w:space="0" w:color="000000"/>
              <w:left w:val="single" w:sz="5" w:space="0" w:color="000000"/>
              <w:bottom w:val="single" w:sz="10" w:space="0" w:color="000000"/>
              <w:right w:val="single" w:sz="6" w:space="0" w:color="000000"/>
            </w:tcBorders>
          </w:tcPr>
          <w:p w14:paraId="5AD110C4" w14:textId="77777777" w:rsidR="004C6436" w:rsidRDefault="004C6436">
            <w:pPr>
              <w:spacing w:after="160" w:line="259" w:lineRule="auto"/>
              <w:ind w:left="0" w:right="0" w:firstLine="0"/>
              <w:jc w:val="left"/>
            </w:pPr>
          </w:p>
        </w:tc>
        <w:tc>
          <w:tcPr>
            <w:tcW w:w="767" w:type="dxa"/>
            <w:tcBorders>
              <w:top w:val="single" w:sz="5" w:space="0" w:color="000000"/>
              <w:left w:val="single" w:sz="6" w:space="0" w:color="000000"/>
              <w:bottom w:val="single" w:sz="10" w:space="0" w:color="000000"/>
              <w:right w:val="single" w:sz="6" w:space="0" w:color="000000"/>
            </w:tcBorders>
            <w:shd w:val="clear" w:color="auto" w:fill="FFD966"/>
          </w:tcPr>
          <w:p w14:paraId="217D1316" w14:textId="77777777" w:rsidR="004C6436" w:rsidRDefault="004C6436">
            <w:pPr>
              <w:spacing w:after="160" w:line="259" w:lineRule="auto"/>
              <w:ind w:left="0" w:right="0" w:firstLine="0"/>
              <w:jc w:val="left"/>
            </w:pPr>
          </w:p>
        </w:tc>
        <w:tc>
          <w:tcPr>
            <w:tcW w:w="1606" w:type="dxa"/>
            <w:tcBorders>
              <w:top w:val="single" w:sz="5" w:space="0" w:color="000000"/>
              <w:left w:val="single" w:sz="6" w:space="0" w:color="000000"/>
              <w:bottom w:val="single" w:sz="10" w:space="0" w:color="000000"/>
              <w:right w:val="single" w:sz="6" w:space="0" w:color="000000"/>
            </w:tcBorders>
            <w:shd w:val="clear" w:color="auto" w:fill="FFD966"/>
          </w:tcPr>
          <w:p w14:paraId="5651EB56" w14:textId="77777777" w:rsidR="004C6436" w:rsidRDefault="001839CD">
            <w:pPr>
              <w:spacing w:after="0" w:line="259" w:lineRule="auto"/>
              <w:ind w:left="31" w:right="0" w:firstLine="0"/>
              <w:jc w:val="center"/>
            </w:pPr>
            <w:r>
              <w:rPr>
                <w:sz w:val="18"/>
              </w:rPr>
              <w:t>Flux de N</w:t>
            </w:r>
          </w:p>
        </w:tc>
        <w:tc>
          <w:tcPr>
            <w:tcW w:w="1607" w:type="dxa"/>
            <w:tcBorders>
              <w:top w:val="single" w:sz="5" w:space="0" w:color="000000"/>
              <w:left w:val="single" w:sz="6" w:space="0" w:color="000000"/>
              <w:bottom w:val="single" w:sz="10" w:space="0" w:color="000000"/>
              <w:right w:val="single" w:sz="7" w:space="0" w:color="000000"/>
            </w:tcBorders>
            <w:shd w:val="clear" w:color="auto" w:fill="FFD966"/>
          </w:tcPr>
          <w:p w14:paraId="1FBE32DD" w14:textId="77777777" w:rsidR="004C6436" w:rsidRDefault="001839CD">
            <w:pPr>
              <w:spacing w:after="0" w:line="259" w:lineRule="auto"/>
              <w:ind w:left="55" w:right="0" w:firstLine="0"/>
              <w:jc w:val="center"/>
            </w:pPr>
            <w:r>
              <w:rPr>
                <w:sz w:val="18"/>
              </w:rPr>
              <w:t>Flux P2O5</w:t>
            </w:r>
          </w:p>
        </w:tc>
        <w:tc>
          <w:tcPr>
            <w:tcW w:w="1605" w:type="dxa"/>
            <w:tcBorders>
              <w:top w:val="single" w:sz="5" w:space="0" w:color="000000"/>
              <w:left w:val="single" w:sz="7" w:space="0" w:color="000000"/>
              <w:bottom w:val="single" w:sz="10" w:space="0" w:color="000000"/>
              <w:right w:val="single" w:sz="10" w:space="0" w:color="000000"/>
            </w:tcBorders>
            <w:shd w:val="clear" w:color="auto" w:fill="FFD966"/>
          </w:tcPr>
          <w:p w14:paraId="5EB1FBFC" w14:textId="77777777" w:rsidR="004C6436" w:rsidRDefault="001839CD">
            <w:pPr>
              <w:spacing w:after="0" w:line="259" w:lineRule="auto"/>
              <w:ind w:left="34" w:right="0" w:firstLine="0"/>
              <w:jc w:val="center"/>
            </w:pPr>
            <w:r>
              <w:rPr>
                <w:sz w:val="18"/>
              </w:rPr>
              <w:t>Flux K2O</w:t>
            </w:r>
          </w:p>
        </w:tc>
      </w:tr>
      <w:tr w:rsidR="004C6436" w14:paraId="6576DBF3" w14:textId="77777777">
        <w:trPr>
          <w:trHeight w:val="257"/>
        </w:trPr>
        <w:tc>
          <w:tcPr>
            <w:tcW w:w="3466" w:type="dxa"/>
            <w:tcBorders>
              <w:top w:val="single" w:sz="10" w:space="0" w:color="000000"/>
              <w:left w:val="single" w:sz="5" w:space="0" w:color="000000"/>
              <w:bottom w:val="single" w:sz="10" w:space="0" w:color="000000"/>
              <w:right w:val="single" w:sz="6" w:space="0" w:color="000000"/>
            </w:tcBorders>
          </w:tcPr>
          <w:p w14:paraId="06C26DA8" w14:textId="77777777" w:rsidR="004C6436" w:rsidRDefault="001839CD">
            <w:pPr>
              <w:spacing w:after="0" w:line="259" w:lineRule="auto"/>
              <w:ind w:left="50" w:right="0" w:firstLine="0"/>
              <w:jc w:val="left"/>
            </w:pPr>
            <w:r>
              <w:rPr>
                <w:sz w:val="18"/>
              </w:rPr>
              <w:t>Total effluent à gérer sur le plan d'épandage</w:t>
            </w:r>
          </w:p>
        </w:tc>
        <w:tc>
          <w:tcPr>
            <w:tcW w:w="767" w:type="dxa"/>
            <w:tcBorders>
              <w:top w:val="single" w:sz="10" w:space="0" w:color="000000"/>
              <w:left w:val="single" w:sz="6" w:space="0" w:color="000000"/>
              <w:bottom w:val="single" w:sz="10" w:space="0" w:color="000000"/>
              <w:right w:val="single" w:sz="6" w:space="0" w:color="000000"/>
            </w:tcBorders>
            <w:shd w:val="clear" w:color="auto" w:fill="FFFFFF"/>
          </w:tcPr>
          <w:p w14:paraId="6BF56F04" w14:textId="77777777" w:rsidR="004C6436" w:rsidRDefault="004C6436">
            <w:pPr>
              <w:spacing w:after="160" w:line="259" w:lineRule="auto"/>
              <w:ind w:left="0" w:right="0" w:firstLine="0"/>
              <w:jc w:val="left"/>
            </w:pPr>
          </w:p>
        </w:tc>
        <w:tc>
          <w:tcPr>
            <w:tcW w:w="1606" w:type="dxa"/>
            <w:tcBorders>
              <w:top w:val="single" w:sz="10" w:space="0" w:color="000000"/>
              <w:left w:val="single" w:sz="6" w:space="0" w:color="000000"/>
              <w:bottom w:val="single" w:sz="10" w:space="0" w:color="000000"/>
              <w:right w:val="single" w:sz="6" w:space="0" w:color="000000"/>
            </w:tcBorders>
            <w:shd w:val="clear" w:color="auto" w:fill="FFFFFF"/>
          </w:tcPr>
          <w:p w14:paraId="41B0D401" w14:textId="77777777" w:rsidR="004C6436" w:rsidRDefault="001839CD">
            <w:pPr>
              <w:spacing w:after="0" w:line="259" w:lineRule="auto"/>
              <w:ind w:left="55" w:right="0" w:firstLine="0"/>
              <w:jc w:val="center"/>
            </w:pPr>
            <w:r>
              <w:rPr>
                <w:sz w:val="18"/>
              </w:rPr>
              <w:t>1 303 361</w:t>
            </w:r>
          </w:p>
        </w:tc>
        <w:tc>
          <w:tcPr>
            <w:tcW w:w="1607" w:type="dxa"/>
            <w:tcBorders>
              <w:top w:val="single" w:sz="10" w:space="0" w:color="000000"/>
              <w:left w:val="single" w:sz="6" w:space="0" w:color="000000"/>
              <w:bottom w:val="single" w:sz="10" w:space="0" w:color="000000"/>
              <w:right w:val="single" w:sz="7" w:space="0" w:color="000000"/>
            </w:tcBorders>
            <w:shd w:val="clear" w:color="auto" w:fill="FFFFFF"/>
          </w:tcPr>
          <w:p w14:paraId="37C20567" w14:textId="77777777" w:rsidR="004C6436" w:rsidRDefault="001839CD">
            <w:pPr>
              <w:spacing w:after="0" w:line="259" w:lineRule="auto"/>
              <w:ind w:left="54" w:right="0" w:firstLine="0"/>
              <w:jc w:val="center"/>
            </w:pPr>
            <w:r>
              <w:rPr>
                <w:sz w:val="18"/>
              </w:rPr>
              <w:t>710 183</w:t>
            </w:r>
          </w:p>
        </w:tc>
        <w:tc>
          <w:tcPr>
            <w:tcW w:w="1605" w:type="dxa"/>
            <w:tcBorders>
              <w:top w:val="single" w:sz="10" w:space="0" w:color="000000"/>
              <w:left w:val="single" w:sz="7" w:space="0" w:color="000000"/>
              <w:bottom w:val="single" w:sz="10" w:space="0" w:color="000000"/>
              <w:right w:val="single" w:sz="10" w:space="0" w:color="000000"/>
            </w:tcBorders>
            <w:shd w:val="clear" w:color="auto" w:fill="FFFFFF"/>
          </w:tcPr>
          <w:p w14:paraId="29560E7F" w14:textId="77777777" w:rsidR="004C6436" w:rsidRDefault="001839CD">
            <w:pPr>
              <w:spacing w:after="0" w:line="259" w:lineRule="auto"/>
              <w:ind w:left="55" w:right="0" w:firstLine="0"/>
              <w:jc w:val="center"/>
            </w:pPr>
            <w:r>
              <w:rPr>
                <w:sz w:val="18"/>
              </w:rPr>
              <w:t>2 310 015</w:t>
            </w:r>
          </w:p>
        </w:tc>
      </w:tr>
      <w:tr w:rsidR="004C6436" w14:paraId="7A7DA5E4" w14:textId="77777777">
        <w:trPr>
          <w:trHeight w:val="251"/>
        </w:trPr>
        <w:tc>
          <w:tcPr>
            <w:tcW w:w="3466" w:type="dxa"/>
            <w:tcBorders>
              <w:top w:val="single" w:sz="10" w:space="0" w:color="000000"/>
              <w:left w:val="single" w:sz="5" w:space="0" w:color="000000"/>
              <w:bottom w:val="single" w:sz="10" w:space="0" w:color="000000"/>
              <w:right w:val="nil"/>
            </w:tcBorders>
          </w:tcPr>
          <w:p w14:paraId="1BE0F3DD" w14:textId="77777777" w:rsidR="004C6436" w:rsidRDefault="004C6436">
            <w:pPr>
              <w:spacing w:after="160" w:line="259" w:lineRule="auto"/>
              <w:ind w:left="0" w:right="0" w:firstLine="0"/>
              <w:jc w:val="left"/>
            </w:pPr>
          </w:p>
        </w:tc>
        <w:tc>
          <w:tcPr>
            <w:tcW w:w="767" w:type="dxa"/>
            <w:tcBorders>
              <w:top w:val="single" w:sz="10" w:space="0" w:color="000000"/>
              <w:left w:val="nil"/>
              <w:bottom w:val="single" w:sz="10" w:space="0" w:color="000000"/>
              <w:right w:val="nil"/>
            </w:tcBorders>
          </w:tcPr>
          <w:p w14:paraId="1FF81F0F" w14:textId="77777777" w:rsidR="004C6436" w:rsidRDefault="004C6436">
            <w:pPr>
              <w:spacing w:after="160" w:line="259" w:lineRule="auto"/>
              <w:ind w:left="0" w:right="0" w:firstLine="0"/>
              <w:jc w:val="left"/>
            </w:pPr>
          </w:p>
        </w:tc>
        <w:tc>
          <w:tcPr>
            <w:tcW w:w="1606" w:type="dxa"/>
            <w:tcBorders>
              <w:top w:val="single" w:sz="10" w:space="0" w:color="000000"/>
              <w:left w:val="nil"/>
              <w:bottom w:val="single" w:sz="10" w:space="0" w:color="000000"/>
              <w:right w:val="nil"/>
            </w:tcBorders>
          </w:tcPr>
          <w:p w14:paraId="0CCC37A7" w14:textId="77777777" w:rsidR="004C6436" w:rsidRDefault="004C6436">
            <w:pPr>
              <w:spacing w:after="160" w:line="259" w:lineRule="auto"/>
              <w:ind w:left="0" w:right="0" w:firstLine="0"/>
              <w:jc w:val="left"/>
            </w:pPr>
          </w:p>
        </w:tc>
        <w:tc>
          <w:tcPr>
            <w:tcW w:w="1607" w:type="dxa"/>
            <w:tcBorders>
              <w:top w:val="single" w:sz="10" w:space="0" w:color="000000"/>
              <w:left w:val="nil"/>
              <w:bottom w:val="single" w:sz="10" w:space="0" w:color="000000"/>
              <w:right w:val="nil"/>
            </w:tcBorders>
          </w:tcPr>
          <w:p w14:paraId="117FB3CC" w14:textId="77777777" w:rsidR="004C6436" w:rsidRDefault="004C6436">
            <w:pPr>
              <w:spacing w:after="160" w:line="259" w:lineRule="auto"/>
              <w:ind w:left="0" w:right="0" w:firstLine="0"/>
              <w:jc w:val="left"/>
            </w:pPr>
          </w:p>
        </w:tc>
        <w:tc>
          <w:tcPr>
            <w:tcW w:w="1605" w:type="dxa"/>
            <w:tcBorders>
              <w:top w:val="single" w:sz="10" w:space="0" w:color="000000"/>
              <w:left w:val="nil"/>
              <w:bottom w:val="single" w:sz="10" w:space="0" w:color="000000"/>
              <w:right w:val="nil"/>
            </w:tcBorders>
          </w:tcPr>
          <w:p w14:paraId="6B216070" w14:textId="77777777" w:rsidR="004C6436" w:rsidRDefault="004C6436">
            <w:pPr>
              <w:spacing w:after="160" w:line="259" w:lineRule="auto"/>
              <w:ind w:left="0" w:right="0" w:firstLine="0"/>
              <w:jc w:val="left"/>
            </w:pPr>
          </w:p>
        </w:tc>
      </w:tr>
      <w:tr w:rsidR="004C6436" w14:paraId="410152E8" w14:textId="77777777">
        <w:trPr>
          <w:trHeight w:val="248"/>
        </w:trPr>
        <w:tc>
          <w:tcPr>
            <w:tcW w:w="3466" w:type="dxa"/>
            <w:tcBorders>
              <w:top w:val="single" w:sz="10" w:space="0" w:color="000000"/>
              <w:left w:val="single" w:sz="5" w:space="0" w:color="000000"/>
              <w:bottom w:val="single" w:sz="6" w:space="0" w:color="000000"/>
              <w:right w:val="single" w:sz="6" w:space="0" w:color="000000"/>
            </w:tcBorders>
          </w:tcPr>
          <w:p w14:paraId="415209C0" w14:textId="77777777" w:rsidR="004C6436" w:rsidRDefault="001839CD">
            <w:pPr>
              <w:spacing w:after="0" w:line="259" w:lineRule="auto"/>
              <w:ind w:left="0" w:right="0" w:firstLine="0"/>
              <w:jc w:val="left"/>
            </w:pPr>
            <w:r>
              <w:rPr>
                <w:sz w:val="18"/>
              </w:rPr>
              <w:t>Besoin/exportation culture                              ha</w:t>
            </w:r>
          </w:p>
        </w:tc>
        <w:tc>
          <w:tcPr>
            <w:tcW w:w="767" w:type="dxa"/>
            <w:tcBorders>
              <w:top w:val="single" w:sz="10" w:space="0" w:color="000000"/>
              <w:left w:val="single" w:sz="6" w:space="0" w:color="000000"/>
              <w:bottom w:val="single" w:sz="6" w:space="0" w:color="000000"/>
              <w:right w:val="single" w:sz="6" w:space="0" w:color="000000"/>
            </w:tcBorders>
          </w:tcPr>
          <w:p w14:paraId="034CD036" w14:textId="77777777" w:rsidR="004C6436" w:rsidRDefault="001839CD">
            <w:pPr>
              <w:spacing w:after="0" w:line="259" w:lineRule="auto"/>
              <w:ind w:left="124" w:right="0" w:firstLine="0"/>
              <w:jc w:val="left"/>
            </w:pPr>
            <w:r>
              <w:rPr>
                <w:sz w:val="18"/>
              </w:rPr>
              <w:t>37 606</w:t>
            </w:r>
          </w:p>
        </w:tc>
        <w:tc>
          <w:tcPr>
            <w:tcW w:w="1606" w:type="dxa"/>
            <w:tcBorders>
              <w:top w:val="single" w:sz="10" w:space="0" w:color="000000"/>
              <w:left w:val="single" w:sz="6" w:space="0" w:color="000000"/>
              <w:bottom w:val="single" w:sz="6" w:space="0" w:color="000000"/>
              <w:right w:val="single" w:sz="6" w:space="0" w:color="000000"/>
            </w:tcBorders>
          </w:tcPr>
          <w:p w14:paraId="34DC69B4" w14:textId="77777777" w:rsidR="004C6436" w:rsidRDefault="001839CD">
            <w:pPr>
              <w:spacing w:after="0" w:line="259" w:lineRule="auto"/>
              <w:ind w:left="55" w:right="0" w:firstLine="0"/>
              <w:jc w:val="center"/>
            </w:pPr>
            <w:r>
              <w:rPr>
                <w:sz w:val="18"/>
              </w:rPr>
              <w:t>5 316 764</w:t>
            </w:r>
          </w:p>
        </w:tc>
        <w:tc>
          <w:tcPr>
            <w:tcW w:w="1607" w:type="dxa"/>
            <w:tcBorders>
              <w:top w:val="single" w:sz="10" w:space="0" w:color="000000"/>
              <w:left w:val="single" w:sz="6" w:space="0" w:color="000000"/>
              <w:bottom w:val="single" w:sz="6" w:space="0" w:color="000000"/>
              <w:right w:val="single" w:sz="7" w:space="0" w:color="000000"/>
            </w:tcBorders>
          </w:tcPr>
          <w:p w14:paraId="06D0002E" w14:textId="77777777" w:rsidR="004C6436" w:rsidRDefault="001839CD">
            <w:pPr>
              <w:spacing w:after="0" w:line="259" w:lineRule="auto"/>
              <w:ind w:left="53" w:right="0" w:firstLine="0"/>
              <w:jc w:val="center"/>
            </w:pPr>
            <w:r>
              <w:rPr>
                <w:sz w:val="18"/>
              </w:rPr>
              <w:t>1 626 274</w:t>
            </w:r>
          </w:p>
        </w:tc>
        <w:tc>
          <w:tcPr>
            <w:tcW w:w="1605" w:type="dxa"/>
            <w:tcBorders>
              <w:top w:val="single" w:sz="10" w:space="0" w:color="000000"/>
              <w:left w:val="single" w:sz="7" w:space="0" w:color="000000"/>
              <w:bottom w:val="single" w:sz="6" w:space="0" w:color="000000"/>
              <w:right w:val="single" w:sz="10" w:space="0" w:color="000000"/>
            </w:tcBorders>
          </w:tcPr>
          <w:p w14:paraId="74A38A66" w14:textId="77777777" w:rsidR="004C6436" w:rsidRDefault="001839CD">
            <w:pPr>
              <w:spacing w:after="0" w:line="259" w:lineRule="auto"/>
              <w:ind w:left="55" w:right="0" w:firstLine="0"/>
              <w:jc w:val="center"/>
            </w:pPr>
            <w:r>
              <w:rPr>
                <w:sz w:val="18"/>
              </w:rPr>
              <w:t>4 161 959</w:t>
            </w:r>
          </w:p>
        </w:tc>
      </w:tr>
      <w:tr w:rsidR="004C6436" w14:paraId="537355B6" w14:textId="77777777">
        <w:trPr>
          <w:trHeight w:val="253"/>
        </w:trPr>
        <w:tc>
          <w:tcPr>
            <w:tcW w:w="3466" w:type="dxa"/>
            <w:tcBorders>
              <w:top w:val="single" w:sz="6" w:space="0" w:color="000000"/>
              <w:left w:val="single" w:sz="5" w:space="0" w:color="000000"/>
              <w:bottom w:val="single" w:sz="10" w:space="0" w:color="000000"/>
              <w:right w:val="single" w:sz="6" w:space="0" w:color="000000"/>
            </w:tcBorders>
          </w:tcPr>
          <w:p w14:paraId="6AD65ED4" w14:textId="77777777" w:rsidR="004C6436" w:rsidRDefault="001839CD">
            <w:pPr>
              <w:spacing w:after="0" w:line="259" w:lineRule="auto"/>
              <w:ind w:left="0" w:right="0" w:firstLine="0"/>
              <w:jc w:val="left"/>
            </w:pPr>
            <w:r>
              <w:rPr>
                <w:sz w:val="18"/>
              </w:rPr>
              <w:t>Soit par kg/ha</w:t>
            </w:r>
          </w:p>
        </w:tc>
        <w:tc>
          <w:tcPr>
            <w:tcW w:w="767" w:type="dxa"/>
            <w:tcBorders>
              <w:top w:val="single" w:sz="6" w:space="0" w:color="000000"/>
              <w:left w:val="single" w:sz="6" w:space="0" w:color="000000"/>
              <w:bottom w:val="single" w:sz="10" w:space="0" w:color="000000"/>
              <w:right w:val="single" w:sz="6" w:space="0" w:color="000000"/>
            </w:tcBorders>
          </w:tcPr>
          <w:p w14:paraId="3D00CEF8" w14:textId="77777777" w:rsidR="004C6436" w:rsidRDefault="004C6436">
            <w:pPr>
              <w:spacing w:after="160" w:line="259" w:lineRule="auto"/>
              <w:ind w:left="0" w:right="0" w:firstLine="0"/>
              <w:jc w:val="left"/>
            </w:pPr>
          </w:p>
        </w:tc>
        <w:tc>
          <w:tcPr>
            <w:tcW w:w="1606" w:type="dxa"/>
            <w:tcBorders>
              <w:top w:val="single" w:sz="6" w:space="0" w:color="000000"/>
              <w:left w:val="single" w:sz="6" w:space="0" w:color="000000"/>
              <w:bottom w:val="single" w:sz="10" w:space="0" w:color="000000"/>
              <w:right w:val="single" w:sz="6" w:space="0" w:color="000000"/>
            </w:tcBorders>
          </w:tcPr>
          <w:p w14:paraId="6310E5EB" w14:textId="77777777" w:rsidR="004C6436" w:rsidRDefault="001839CD">
            <w:pPr>
              <w:spacing w:after="0" w:line="259" w:lineRule="auto"/>
              <w:ind w:left="55" w:right="0" w:firstLine="0"/>
              <w:jc w:val="center"/>
            </w:pPr>
            <w:r>
              <w:rPr>
                <w:sz w:val="18"/>
              </w:rPr>
              <w:t>141</w:t>
            </w:r>
          </w:p>
        </w:tc>
        <w:tc>
          <w:tcPr>
            <w:tcW w:w="1607" w:type="dxa"/>
            <w:tcBorders>
              <w:top w:val="single" w:sz="6" w:space="0" w:color="000000"/>
              <w:left w:val="single" w:sz="6" w:space="0" w:color="000000"/>
              <w:bottom w:val="single" w:sz="10" w:space="0" w:color="000000"/>
              <w:right w:val="single" w:sz="7" w:space="0" w:color="000000"/>
            </w:tcBorders>
          </w:tcPr>
          <w:p w14:paraId="1A5162CE" w14:textId="77777777" w:rsidR="004C6436" w:rsidRDefault="001839CD">
            <w:pPr>
              <w:spacing w:after="0" w:line="259" w:lineRule="auto"/>
              <w:ind w:left="68" w:right="0" w:firstLine="0"/>
              <w:jc w:val="center"/>
            </w:pPr>
            <w:r>
              <w:rPr>
                <w:sz w:val="18"/>
              </w:rPr>
              <w:t>43</w:t>
            </w:r>
          </w:p>
        </w:tc>
        <w:tc>
          <w:tcPr>
            <w:tcW w:w="1605" w:type="dxa"/>
            <w:tcBorders>
              <w:top w:val="single" w:sz="6" w:space="0" w:color="000000"/>
              <w:left w:val="single" w:sz="7" w:space="0" w:color="000000"/>
              <w:bottom w:val="single" w:sz="10" w:space="0" w:color="000000"/>
              <w:right w:val="single" w:sz="10" w:space="0" w:color="000000"/>
            </w:tcBorders>
          </w:tcPr>
          <w:p w14:paraId="3F484B08" w14:textId="77777777" w:rsidR="004C6436" w:rsidRDefault="001839CD">
            <w:pPr>
              <w:spacing w:after="0" w:line="259" w:lineRule="auto"/>
              <w:ind w:left="56" w:right="0" w:firstLine="0"/>
              <w:jc w:val="center"/>
            </w:pPr>
            <w:r>
              <w:rPr>
                <w:sz w:val="18"/>
              </w:rPr>
              <w:t>111</w:t>
            </w:r>
          </w:p>
        </w:tc>
      </w:tr>
      <w:tr w:rsidR="004C6436" w14:paraId="7FA37270" w14:textId="77777777">
        <w:trPr>
          <w:trHeight w:val="257"/>
        </w:trPr>
        <w:tc>
          <w:tcPr>
            <w:tcW w:w="3466" w:type="dxa"/>
            <w:tcBorders>
              <w:top w:val="single" w:sz="10" w:space="0" w:color="000000"/>
              <w:left w:val="single" w:sz="5" w:space="0" w:color="000000"/>
              <w:bottom w:val="single" w:sz="10" w:space="0" w:color="000000"/>
              <w:right w:val="nil"/>
            </w:tcBorders>
          </w:tcPr>
          <w:p w14:paraId="0AABFEDD" w14:textId="77777777" w:rsidR="004C6436" w:rsidRDefault="004C6436">
            <w:pPr>
              <w:spacing w:after="160" w:line="259" w:lineRule="auto"/>
              <w:ind w:left="0" w:right="0" w:firstLine="0"/>
              <w:jc w:val="left"/>
            </w:pPr>
          </w:p>
        </w:tc>
        <w:tc>
          <w:tcPr>
            <w:tcW w:w="767" w:type="dxa"/>
            <w:tcBorders>
              <w:top w:val="single" w:sz="10" w:space="0" w:color="000000"/>
              <w:left w:val="nil"/>
              <w:bottom w:val="single" w:sz="10" w:space="0" w:color="000000"/>
              <w:right w:val="nil"/>
            </w:tcBorders>
          </w:tcPr>
          <w:p w14:paraId="035D0C4D" w14:textId="77777777" w:rsidR="004C6436" w:rsidRDefault="004C6436">
            <w:pPr>
              <w:spacing w:after="160" w:line="259" w:lineRule="auto"/>
              <w:ind w:left="0" w:right="0" w:firstLine="0"/>
              <w:jc w:val="left"/>
            </w:pPr>
          </w:p>
        </w:tc>
        <w:tc>
          <w:tcPr>
            <w:tcW w:w="1606" w:type="dxa"/>
            <w:tcBorders>
              <w:top w:val="single" w:sz="10" w:space="0" w:color="000000"/>
              <w:left w:val="nil"/>
              <w:bottom w:val="single" w:sz="10" w:space="0" w:color="000000"/>
              <w:right w:val="nil"/>
            </w:tcBorders>
          </w:tcPr>
          <w:p w14:paraId="23AD994D" w14:textId="77777777" w:rsidR="004C6436" w:rsidRDefault="004C6436">
            <w:pPr>
              <w:spacing w:after="160" w:line="259" w:lineRule="auto"/>
              <w:ind w:left="0" w:right="0" w:firstLine="0"/>
              <w:jc w:val="left"/>
            </w:pPr>
          </w:p>
        </w:tc>
        <w:tc>
          <w:tcPr>
            <w:tcW w:w="1607" w:type="dxa"/>
            <w:tcBorders>
              <w:top w:val="single" w:sz="10" w:space="0" w:color="000000"/>
              <w:left w:val="nil"/>
              <w:bottom w:val="single" w:sz="10" w:space="0" w:color="000000"/>
              <w:right w:val="nil"/>
            </w:tcBorders>
          </w:tcPr>
          <w:p w14:paraId="55DEE2B5" w14:textId="77777777" w:rsidR="004C6436" w:rsidRDefault="004C6436">
            <w:pPr>
              <w:spacing w:after="160" w:line="259" w:lineRule="auto"/>
              <w:ind w:left="0" w:right="0" w:firstLine="0"/>
              <w:jc w:val="left"/>
            </w:pPr>
          </w:p>
        </w:tc>
        <w:tc>
          <w:tcPr>
            <w:tcW w:w="1605" w:type="dxa"/>
            <w:tcBorders>
              <w:top w:val="single" w:sz="10" w:space="0" w:color="000000"/>
              <w:left w:val="nil"/>
              <w:bottom w:val="single" w:sz="10" w:space="0" w:color="000000"/>
              <w:right w:val="single" w:sz="10" w:space="0" w:color="000000"/>
            </w:tcBorders>
          </w:tcPr>
          <w:p w14:paraId="62AC1B62" w14:textId="77777777" w:rsidR="004C6436" w:rsidRDefault="004C6436">
            <w:pPr>
              <w:spacing w:after="160" w:line="259" w:lineRule="auto"/>
              <w:ind w:left="0" w:right="0" w:firstLine="0"/>
              <w:jc w:val="left"/>
            </w:pPr>
          </w:p>
        </w:tc>
      </w:tr>
      <w:tr w:rsidR="004C6436" w14:paraId="3518C83F" w14:textId="77777777">
        <w:trPr>
          <w:trHeight w:val="246"/>
        </w:trPr>
        <w:tc>
          <w:tcPr>
            <w:tcW w:w="3466" w:type="dxa"/>
            <w:tcBorders>
              <w:top w:val="single" w:sz="10" w:space="0" w:color="000000"/>
              <w:left w:val="single" w:sz="5" w:space="0" w:color="000000"/>
              <w:bottom w:val="single" w:sz="6" w:space="0" w:color="000000"/>
              <w:right w:val="nil"/>
            </w:tcBorders>
          </w:tcPr>
          <w:p w14:paraId="3C6A2BD9" w14:textId="77777777" w:rsidR="004C6436" w:rsidRDefault="001839CD">
            <w:pPr>
              <w:spacing w:after="0" w:line="259" w:lineRule="auto"/>
              <w:ind w:left="0" w:right="0" w:firstLine="0"/>
              <w:jc w:val="left"/>
            </w:pPr>
            <w:r>
              <w:rPr>
                <w:sz w:val="18"/>
              </w:rPr>
              <w:t>Bilan avant apport engrais min</w:t>
            </w:r>
          </w:p>
        </w:tc>
        <w:tc>
          <w:tcPr>
            <w:tcW w:w="767" w:type="dxa"/>
            <w:tcBorders>
              <w:top w:val="single" w:sz="10" w:space="0" w:color="000000"/>
              <w:left w:val="nil"/>
              <w:bottom w:val="single" w:sz="6" w:space="0" w:color="000000"/>
              <w:right w:val="single" w:sz="6" w:space="0" w:color="000000"/>
            </w:tcBorders>
          </w:tcPr>
          <w:p w14:paraId="5020F2BB" w14:textId="77777777" w:rsidR="004C6436" w:rsidRDefault="004C6436">
            <w:pPr>
              <w:spacing w:after="160" w:line="259" w:lineRule="auto"/>
              <w:ind w:left="0" w:right="0" w:firstLine="0"/>
              <w:jc w:val="left"/>
            </w:pPr>
          </w:p>
        </w:tc>
        <w:tc>
          <w:tcPr>
            <w:tcW w:w="1606" w:type="dxa"/>
            <w:tcBorders>
              <w:top w:val="single" w:sz="10" w:space="0" w:color="000000"/>
              <w:left w:val="single" w:sz="6" w:space="0" w:color="000000"/>
              <w:bottom w:val="single" w:sz="6" w:space="0" w:color="000000"/>
              <w:right w:val="single" w:sz="6" w:space="0" w:color="000000"/>
            </w:tcBorders>
          </w:tcPr>
          <w:p w14:paraId="1B0CD40A" w14:textId="77777777" w:rsidR="004C6436" w:rsidRDefault="001839CD">
            <w:pPr>
              <w:spacing w:after="0" w:line="259" w:lineRule="auto"/>
              <w:ind w:left="66" w:right="0" w:firstLine="0"/>
              <w:jc w:val="center"/>
            </w:pPr>
            <w:r>
              <w:rPr>
                <w:sz w:val="18"/>
              </w:rPr>
              <w:t>-4 013 403</w:t>
            </w:r>
          </w:p>
        </w:tc>
        <w:tc>
          <w:tcPr>
            <w:tcW w:w="1607" w:type="dxa"/>
            <w:tcBorders>
              <w:top w:val="single" w:sz="10" w:space="0" w:color="000000"/>
              <w:left w:val="single" w:sz="6" w:space="0" w:color="000000"/>
              <w:bottom w:val="single" w:sz="6" w:space="0" w:color="000000"/>
              <w:right w:val="single" w:sz="7" w:space="0" w:color="000000"/>
            </w:tcBorders>
          </w:tcPr>
          <w:p w14:paraId="562F50E2" w14:textId="77777777" w:rsidR="004C6436" w:rsidRDefault="001839CD">
            <w:pPr>
              <w:spacing w:after="0" w:line="259" w:lineRule="auto"/>
              <w:ind w:left="66" w:right="0" w:firstLine="0"/>
              <w:jc w:val="center"/>
            </w:pPr>
            <w:r>
              <w:rPr>
                <w:sz w:val="18"/>
              </w:rPr>
              <w:t>-916 091</w:t>
            </w:r>
          </w:p>
        </w:tc>
        <w:tc>
          <w:tcPr>
            <w:tcW w:w="1605" w:type="dxa"/>
            <w:tcBorders>
              <w:top w:val="single" w:sz="10" w:space="0" w:color="000000"/>
              <w:left w:val="single" w:sz="7" w:space="0" w:color="000000"/>
              <w:bottom w:val="single" w:sz="6" w:space="0" w:color="000000"/>
              <w:right w:val="single" w:sz="10" w:space="0" w:color="000000"/>
            </w:tcBorders>
          </w:tcPr>
          <w:p w14:paraId="703ED25A" w14:textId="77777777" w:rsidR="004C6436" w:rsidRDefault="001839CD">
            <w:pPr>
              <w:spacing w:after="0" w:line="259" w:lineRule="auto"/>
              <w:ind w:left="67" w:right="0" w:firstLine="0"/>
              <w:jc w:val="center"/>
            </w:pPr>
            <w:r>
              <w:rPr>
                <w:sz w:val="18"/>
              </w:rPr>
              <w:t>-1 851 944</w:t>
            </w:r>
          </w:p>
        </w:tc>
      </w:tr>
      <w:tr w:rsidR="004C6436" w14:paraId="78798448" w14:textId="77777777">
        <w:trPr>
          <w:trHeight w:val="244"/>
        </w:trPr>
        <w:tc>
          <w:tcPr>
            <w:tcW w:w="3466" w:type="dxa"/>
            <w:tcBorders>
              <w:top w:val="single" w:sz="6" w:space="0" w:color="000000"/>
              <w:left w:val="single" w:sz="5" w:space="0" w:color="000000"/>
              <w:bottom w:val="single" w:sz="6" w:space="0" w:color="000000"/>
              <w:right w:val="nil"/>
            </w:tcBorders>
          </w:tcPr>
          <w:p w14:paraId="12C6F4FA" w14:textId="77777777" w:rsidR="004C6436" w:rsidRDefault="001839CD">
            <w:pPr>
              <w:spacing w:after="0" w:line="259" w:lineRule="auto"/>
              <w:ind w:left="0" w:right="0" w:firstLine="0"/>
              <w:jc w:val="left"/>
            </w:pPr>
            <w:r>
              <w:rPr>
                <w:sz w:val="18"/>
              </w:rPr>
              <w:t>Bilan avant apport engrais min par hectare</w:t>
            </w:r>
          </w:p>
        </w:tc>
        <w:tc>
          <w:tcPr>
            <w:tcW w:w="767" w:type="dxa"/>
            <w:tcBorders>
              <w:top w:val="single" w:sz="6" w:space="0" w:color="000000"/>
              <w:left w:val="nil"/>
              <w:bottom w:val="single" w:sz="6" w:space="0" w:color="000000"/>
              <w:right w:val="single" w:sz="6" w:space="0" w:color="000000"/>
            </w:tcBorders>
          </w:tcPr>
          <w:p w14:paraId="75B0D75C" w14:textId="77777777" w:rsidR="004C6436" w:rsidRDefault="004C6436">
            <w:pPr>
              <w:spacing w:after="160" w:line="259" w:lineRule="auto"/>
              <w:ind w:left="0" w:right="0" w:firstLine="0"/>
              <w:jc w:val="left"/>
            </w:pPr>
          </w:p>
        </w:tc>
        <w:tc>
          <w:tcPr>
            <w:tcW w:w="1606" w:type="dxa"/>
            <w:tcBorders>
              <w:top w:val="single" w:sz="6" w:space="0" w:color="000000"/>
              <w:left w:val="single" w:sz="6" w:space="0" w:color="000000"/>
              <w:bottom w:val="single" w:sz="6" w:space="0" w:color="000000"/>
              <w:right w:val="single" w:sz="6" w:space="0" w:color="000000"/>
            </w:tcBorders>
          </w:tcPr>
          <w:p w14:paraId="1C42DBA3" w14:textId="77777777" w:rsidR="004C6436" w:rsidRDefault="001839CD">
            <w:pPr>
              <w:spacing w:after="0" w:line="259" w:lineRule="auto"/>
              <w:ind w:left="67" w:right="0" w:firstLine="0"/>
              <w:jc w:val="center"/>
            </w:pPr>
            <w:r>
              <w:rPr>
                <w:sz w:val="18"/>
              </w:rPr>
              <w:t>-107</w:t>
            </w:r>
          </w:p>
        </w:tc>
        <w:tc>
          <w:tcPr>
            <w:tcW w:w="1607" w:type="dxa"/>
            <w:tcBorders>
              <w:top w:val="single" w:sz="6" w:space="0" w:color="000000"/>
              <w:left w:val="single" w:sz="6" w:space="0" w:color="000000"/>
              <w:bottom w:val="single" w:sz="6" w:space="0" w:color="000000"/>
              <w:right w:val="single" w:sz="7" w:space="0" w:color="000000"/>
            </w:tcBorders>
          </w:tcPr>
          <w:p w14:paraId="4BF0AF64" w14:textId="77777777" w:rsidR="004C6436" w:rsidRDefault="001839CD">
            <w:pPr>
              <w:spacing w:after="0" w:line="259" w:lineRule="auto"/>
              <w:ind w:left="53" w:right="0" w:firstLine="0"/>
              <w:jc w:val="center"/>
            </w:pPr>
            <w:r>
              <w:rPr>
                <w:sz w:val="18"/>
              </w:rPr>
              <w:t>-24</w:t>
            </w:r>
          </w:p>
        </w:tc>
        <w:tc>
          <w:tcPr>
            <w:tcW w:w="1605" w:type="dxa"/>
            <w:tcBorders>
              <w:top w:val="single" w:sz="6" w:space="0" w:color="000000"/>
              <w:left w:val="single" w:sz="7" w:space="0" w:color="000000"/>
              <w:bottom w:val="single" w:sz="6" w:space="0" w:color="000000"/>
              <w:right w:val="single" w:sz="10" w:space="0" w:color="000000"/>
            </w:tcBorders>
          </w:tcPr>
          <w:p w14:paraId="6B856B7D" w14:textId="77777777" w:rsidR="004C6436" w:rsidRDefault="001839CD">
            <w:pPr>
              <w:spacing w:after="0" w:line="259" w:lineRule="auto"/>
              <w:ind w:left="56" w:right="0" w:firstLine="0"/>
              <w:jc w:val="center"/>
            </w:pPr>
            <w:r>
              <w:rPr>
                <w:sz w:val="18"/>
              </w:rPr>
              <w:t>-49</w:t>
            </w:r>
          </w:p>
        </w:tc>
      </w:tr>
      <w:tr w:rsidR="004C6436" w14:paraId="35C31DFA" w14:textId="77777777">
        <w:trPr>
          <w:trHeight w:val="253"/>
        </w:trPr>
        <w:tc>
          <w:tcPr>
            <w:tcW w:w="3466" w:type="dxa"/>
            <w:tcBorders>
              <w:top w:val="single" w:sz="6" w:space="0" w:color="000000"/>
              <w:left w:val="single" w:sz="5" w:space="0" w:color="000000"/>
              <w:bottom w:val="single" w:sz="10" w:space="0" w:color="000000"/>
              <w:right w:val="nil"/>
            </w:tcBorders>
          </w:tcPr>
          <w:p w14:paraId="68D4B152" w14:textId="77777777" w:rsidR="004C6436" w:rsidRDefault="001839CD">
            <w:pPr>
              <w:spacing w:after="0" w:line="259" w:lineRule="auto"/>
              <w:ind w:left="0" w:right="0" w:firstLine="0"/>
              <w:jc w:val="left"/>
            </w:pPr>
            <w:r>
              <w:rPr>
                <w:sz w:val="18"/>
              </w:rPr>
              <w:t>% de couverture des besoin</w:t>
            </w:r>
          </w:p>
        </w:tc>
        <w:tc>
          <w:tcPr>
            <w:tcW w:w="767" w:type="dxa"/>
            <w:tcBorders>
              <w:top w:val="single" w:sz="6" w:space="0" w:color="000000"/>
              <w:left w:val="nil"/>
              <w:bottom w:val="single" w:sz="10" w:space="0" w:color="000000"/>
              <w:right w:val="single" w:sz="6" w:space="0" w:color="000000"/>
            </w:tcBorders>
          </w:tcPr>
          <w:p w14:paraId="42A377AC" w14:textId="77777777" w:rsidR="004C6436" w:rsidRDefault="004C6436">
            <w:pPr>
              <w:spacing w:after="160" w:line="259" w:lineRule="auto"/>
              <w:ind w:left="0" w:right="0" w:firstLine="0"/>
              <w:jc w:val="left"/>
            </w:pPr>
          </w:p>
        </w:tc>
        <w:tc>
          <w:tcPr>
            <w:tcW w:w="1606" w:type="dxa"/>
            <w:tcBorders>
              <w:top w:val="single" w:sz="6" w:space="0" w:color="000000"/>
              <w:left w:val="single" w:sz="6" w:space="0" w:color="000000"/>
              <w:bottom w:val="single" w:sz="10" w:space="0" w:color="000000"/>
              <w:right w:val="single" w:sz="6" w:space="0" w:color="000000"/>
            </w:tcBorders>
          </w:tcPr>
          <w:p w14:paraId="1432D602" w14:textId="77777777" w:rsidR="004C6436" w:rsidRDefault="001839CD">
            <w:pPr>
              <w:spacing w:after="0" w:line="259" w:lineRule="auto"/>
              <w:ind w:left="45" w:right="0" w:firstLine="0"/>
              <w:jc w:val="center"/>
            </w:pPr>
            <w:r>
              <w:rPr>
                <w:sz w:val="18"/>
              </w:rPr>
              <w:t>25%</w:t>
            </w:r>
          </w:p>
        </w:tc>
        <w:tc>
          <w:tcPr>
            <w:tcW w:w="1607" w:type="dxa"/>
            <w:tcBorders>
              <w:top w:val="single" w:sz="6" w:space="0" w:color="000000"/>
              <w:left w:val="single" w:sz="6" w:space="0" w:color="000000"/>
              <w:bottom w:val="single" w:sz="10" w:space="0" w:color="000000"/>
              <w:right w:val="single" w:sz="7" w:space="0" w:color="000000"/>
            </w:tcBorders>
          </w:tcPr>
          <w:p w14:paraId="7D48BA01" w14:textId="77777777" w:rsidR="004C6436" w:rsidRDefault="001839CD">
            <w:pPr>
              <w:spacing w:after="0" w:line="259" w:lineRule="auto"/>
              <w:ind w:left="43" w:right="0" w:firstLine="0"/>
              <w:jc w:val="center"/>
            </w:pPr>
            <w:r>
              <w:rPr>
                <w:sz w:val="18"/>
              </w:rPr>
              <w:t>44%</w:t>
            </w:r>
          </w:p>
        </w:tc>
        <w:tc>
          <w:tcPr>
            <w:tcW w:w="1605" w:type="dxa"/>
            <w:tcBorders>
              <w:top w:val="single" w:sz="6" w:space="0" w:color="000000"/>
              <w:left w:val="single" w:sz="7" w:space="0" w:color="000000"/>
              <w:bottom w:val="single" w:sz="10" w:space="0" w:color="000000"/>
              <w:right w:val="single" w:sz="10" w:space="0" w:color="000000"/>
            </w:tcBorders>
          </w:tcPr>
          <w:p w14:paraId="6A14A9CD" w14:textId="77777777" w:rsidR="004C6436" w:rsidRDefault="001839CD">
            <w:pPr>
              <w:spacing w:after="0" w:line="259" w:lineRule="auto"/>
              <w:ind w:left="47" w:right="0" w:firstLine="0"/>
              <w:jc w:val="center"/>
            </w:pPr>
            <w:r>
              <w:rPr>
                <w:sz w:val="18"/>
              </w:rPr>
              <w:t>56%</w:t>
            </w:r>
          </w:p>
        </w:tc>
      </w:tr>
    </w:tbl>
    <w:p w14:paraId="1961C701" w14:textId="77777777" w:rsidR="004C6436" w:rsidRDefault="001839CD">
      <w:pPr>
        <w:spacing w:after="305" w:line="259" w:lineRule="auto"/>
        <w:ind w:left="0" w:right="0" w:firstLine="0"/>
        <w:jc w:val="left"/>
      </w:pPr>
      <w:r>
        <w:t xml:space="preserve"> </w:t>
      </w:r>
    </w:p>
    <w:p w14:paraId="571C3A44" w14:textId="77777777" w:rsidR="004C6436" w:rsidRDefault="001839CD">
      <w:pPr>
        <w:pStyle w:val="Titre3"/>
        <w:ind w:left="-5"/>
      </w:pPr>
      <w:bookmarkStart w:id="93" w:name="_Toc68371"/>
      <w:r>
        <w:t>6.3.3</w:t>
      </w:r>
      <w:r>
        <w:t xml:space="preserve"> </w:t>
      </w:r>
      <w:r>
        <w:t xml:space="preserve">Points de vigilance </w:t>
      </w:r>
      <w:bookmarkEnd w:id="93"/>
    </w:p>
    <w:p w14:paraId="70F438CA" w14:textId="77777777" w:rsidR="004C6436" w:rsidRDefault="001839CD">
      <w:pPr>
        <w:ind w:left="-5" w:right="42"/>
      </w:pPr>
      <w:r>
        <w:t xml:space="preserve">Le dossier de plan d’épandage est une étape pour l’obtention du dossier ICPE. Le point de vigilance principal est lié au suivi de ce plan d’épandage lors de l’exploitation de l’installation :  </w:t>
      </w:r>
    </w:p>
    <w:p w14:paraId="64338169" w14:textId="77777777" w:rsidR="004C6436" w:rsidRDefault="001839CD">
      <w:pPr>
        <w:numPr>
          <w:ilvl w:val="0"/>
          <w:numId w:val="37"/>
        </w:numPr>
        <w:ind w:right="42" w:hanging="360"/>
      </w:pPr>
      <w:r>
        <w:t xml:space="preserve">Suivi annuel des indicateurs par ferme, prévisionnel, analyses… </w:t>
      </w:r>
    </w:p>
    <w:p w14:paraId="26F885DE" w14:textId="77777777" w:rsidR="004C6436" w:rsidRDefault="001839CD">
      <w:pPr>
        <w:numPr>
          <w:ilvl w:val="0"/>
          <w:numId w:val="37"/>
        </w:numPr>
        <w:ind w:right="42" w:hanging="360"/>
      </w:pPr>
      <w:r>
        <w:t xml:space="preserve">Budget annuel à anticiper. </w:t>
      </w:r>
    </w:p>
    <w:p w14:paraId="27345EA1" w14:textId="77777777" w:rsidR="004C6436" w:rsidRDefault="001839CD">
      <w:pPr>
        <w:ind w:left="-5" w:right="42"/>
      </w:pPr>
      <w:r>
        <w:t xml:space="preserve">Ce point de vigilance est tout fois atténuée par le fait que l’ensemble des apporteurs de CIVE sont adhérents à la coopérative Dijon Céréale partenaire du projet. </w:t>
      </w:r>
      <w:r>
        <w:t>L’équipe technique de la coopérative aura la possibilité d’assurer ce suivi avec des outils informatiques communs. Concernant le budget il faut prévoir un minimum de 400 €/ferme avec le suivi et les analyses., soit environ 65 à 70 ke/an, à comparer au coût</w:t>
      </w:r>
      <w:r>
        <w:t xml:space="preserve"> prévu dans le BP de Nature Energie. </w:t>
      </w:r>
    </w:p>
    <w:p w14:paraId="1F1F1D2F" w14:textId="77777777" w:rsidR="004C6436" w:rsidRDefault="001839CD">
      <w:pPr>
        <w:ind w:left="-5" w:right="42"/>
      </w:pPr>
      <w:r>
        <w:t>A terme pour faciliter ce suivi, un dossier d’homologation permettrait d’alléger les bilans annuels car le digestat serait alors considéré comme un produit. SECALIA pourrait initier cette démarche dès le début de l’exp</w:t>
      </w:r>
      <w:r>
        <w:t xml:space="preserve">loitation de l’unité.  </w:t>
      </w:r>
    </w:p>
    <w:p w14:paraId="07AF4D9F" w14:textId="77777777" w:rsidR="004C6436" w:rsidRDefault="001839CD">
      <w:pPr>
        <w:pStyle w:val="Titre5"/>
        <w:ind w:left="-5"/>
      </w:pPr>
      <w:r>
        <w:t>Remarques</w:t>
      </w:r>
      <w:r>
        <w:rPr>
          <w:u w:val="none"/>
        </w:rPr>
        <w:t xml:space="preserve"> </w:t>
      </w:r>
    </w:p>
    <w:p w14:paraId="6B41936B" w14:textId="77777777" w:rsidR="004C6436" w:rsidRDefault="001839CD">
      <w:pPr>
        <w:ind w:left="-5" w:right="42"/>
      </w:pPr>
      <w:r>
        <w:t>Le plan d’épandage Nature énergie a été réalisé en prenant en compte l’ensemble des contraintes règlementaires. Les risques sont également limités du fait que Nature énergie ne traite que des biomasses végétales donc avec</w:t>
      </w:r>
      <w:r>
        <w:t xml:space="preserve"> peu de risque sanitaire ou métaux lourds dans les digestats.  </w:t>
      </w:r>
    </w:p>
    <w:p w14:paraId="4DC154B9" w14:textId="77777777" w:rsidR="004C6436" w:rsidRDefault="001839CD">
      <w:pPr>
        <w:ind w:left="-5" w:right="42"/>
      </w:pPr>
      <w:r>
        <w:t>Les indicateurs de chargement en azote ou équilibre de fertilisation sont favorables grâce à une surface d’épandage très largement dimensionné. En exploitation l’enjeu de ce plan d’épandage se</w:t>
      </w:r>
      <w:r>
        <w:t xml:space="preserve">ra de le tenir à jour, pour le cela un cout de XXC est prévu. Analyse technico-économique du post traitement du digestat  </w:t>
      </w:r>
    </w:p>
    <w:p w14:paraId="0CDC29EE" w14:textId="77777777" w:rsidR="004C6436" w:rsidRDefault="001839CD">
      <w:pPr>
        <w:spacing w:after="182" w:line="259" w:lineRule="auto"/>
        <w:ind w:left="0" w:right="0" w:firstLine="0"/>
        <w:jc w:val="left"/>
      </w:pPr>
      <w:r>
        <w:t xml:space="preserve"> </w:t>
      </w:r>
    </w:p>
    <w:p w14:paraId="75415870" w14:textId="77777777" w:rsidR="004C6436" w:rsidRDefault="001839CD">
      <w:pPr>
        <w:spacing w:after="0" w:line="259" w:lineRule="auto"/>
        <w:ind w:left="0" w:right="0" w:firstLine="0"/>
        <w:jc w:val="left"/>
      </w:pPr>
      <w:r>
        <w:t xml:space="preserve"> </w:t>
      </w:r>
      <w:r>
        <w:tab/>
        <w:t xml:space="preserve"> </w:t>
      </w:r>
    </w:p>
    <w:p w14:paraId="66EABDBE" w14:textId="77777777" w:rsidR="004C6436" w:rsidRDefault="001839CD">
      <w:pPr>
        <w:pStyle w:val="Titre1"/>
        <w:spacing w:after="472"/>
        <w:ind w:left="-5"/>
      </w:pPr>
      <w:bookmarkStart w:id="94" w:name="_Toc68372"/>
      <w:r>
        <w:t>7</w:t>
      </w:r>
      <w:r>
        <w:t xml:space="preserve"> </w:t>
      </w:r>
      <w:r>
        <w:t xml:space="preserve">ANALYSE CONTRACTUELLE </w:t>
      </w:r>
      <w:bookmarkEnd w:id="94"/>
    </w:p>
    <w:p w14:paraId="567E0201" w14:textId="77777777" w:rsidR="004C6436" w:rsidRDefault="001839CD">
      <w:pPr>
        <w:spacing w:after="534"/>
        <w:ind w:left="-5" w:right="42"/>
      </w:pPr>
      <w:r>
        <w:t>Cette analyse est réalisée pour tous les aspects qui concernent le process et le fonctionnement de l’i</w:t>
      </w:r>
      <w:r>
        <w:t xml:space="preserve">nstallation ; les aspects juridiques et règlementaires ne sont pas du ressort de cet audit. </w:t>
      </w:r>
    </w:p>
    <w:p w14:paraId="3B1FD45A" w14:textId="77777777" w:rsidR="004C6436" w:rsidRDefault="001839CD">
      <w:pPr>
        <w:pStyle w:val="Titre2"/>
        <w:ind w:left="-5"/>
      </w:pPr>
      <w:bookmarkStart w:id="95" w:name="_Toc68373"/>
      <w:r>
        <w:t>7.1</w:t>
      </w:r>
      <w:r>
        <w:t xml:space="preserve"> </w:t>
      </w:r>
      <w:r>
        <w:t xml:space="preserve">Organisation de la construction </w:t>
      </w:r>
      <w:bookmarkEnd w:id="95"/>
    </w:p>
    <w:p w14:paraId="4F22616D" w14:textId="77777777" w:rsidR="004C6436" w:rsidRDefault="001839CD">
      <w:pPr>
        <w:ind w:left="-5" w:right="42"/>
      </w:pPr>
      <w:r>
        <w:t xml:space="preserve">Ce projet est particulier puisque le constructeur/maitre d’œuvre est également le maître d’ouvrage (à 50%) et l’exploitant de </w:t>
      </w:r>
      <w:r>
        <w:t xml:space="preserve">l’installation. </w:t>
      </w:r>
    </w:p>
    <w:p w14:paraId="75007F8A" w14:textId="77777777" w:rsidR="004C6436" w:rsidRDefault="001839CD">
      <w:pPr>
        <w:spacing w:after="535"/>
        <w:ind w:left="-5" w:right="42"/>
      </w:pPr>
      <w:r>
        <w:t xml:space="preserve">La construction fait l’objet d’un contrat Engineering, Procurement and Construction EPC entre SECALIA Chatillonnais et Nature Energy France. </w:t>
      </w:r>
    </w:p>
    <w:p w14:paraId="2F29D562" w14:textId="77777777" w:rsidR="004C6436" w:rsidRDefault="001839CD">
      <w:pPr>
        <w:pStyle w:val="Titre2"/>
        <w:spacing w:after="252"/>
        <w:ind w:left="-5"/>
      </w:pPr>
      <w:bookmarkStart w:id="96" w:name="_Toc68374"/>
      <w:r>
        <w:t>7.2</w:t>
      </w:r>
      <w:r>
        <w:t xml:space="preserve"> </w:t>
      </w:r>
      <w:r>
        <w:t xml:space="preserve">Contrat EPC  </w:t>
      </w:r>
      <w:bookmarkEnd w:id="96"/>
    </w:p>
    <w:p w14:paraId="72EBDB01" w14:textId="77777777" w:rsidR="004C6436" w:rsidRDefault="001839CD">
      <w:pPr>
        <w:pStyle w:val="Titre3"/>
        <w:ind w:left="-5"/>
      </w:pPr>
      <w:bookmarkStart w:id="97" w:name="_Toc68375"/>
      <w:r>
        <w:t>7.2.1</w:t>
      </w:r>
      <w:r>
        <w:t xml:space="preserve"> </w:t>
      </w:r>
      <w:r>
        <w:t xml:space="preserve">Contrat de construction  </w:t>
      </w:r>
      <w:bookmarkEnd w:id="97"/>
    </w:p>
    <w:p w14:paraId="5D3D9D5D" w14:textId="77777777" w:rsidR="004C6436" w:rsidRDefault="001839CD">
      <w:pPr>
        <w:ind w:left="-5" w:right="42"/>
      </w:pPr>
      <w:r>
        <w:t xml:space="preserve">Le contrat concerne la conception, la construction et la mise en service de l’installation </w:t>
      </w:r>
    </w:p>
    <w:p w14:paraId="1FCAD71F" w14:textId="77777777" w:rsidR="004C6436" w:rsidRDefault="001839CD">
      <w:pPr>
        <w:ind w:left="-5" w:right="42"/>
      </w:pPr>
      <w:r>
        <w:t xml:space="preserve">Le montant du contrat est forfaitaire de 67 8 M€ HT. </w:t>
      </w:r>
    </w:p>
    <w:p w14:paraId="43AB8E0A" w14:textId="77777777" w:rsidR="004C6436" w:rsidRDefault="001839CD">
      <w:pPr>
        <w:ind w:left="-5" w:right="42"/>
      </w:pPr>
      <w:r>
        <w:t xml:space="preserve">Les documents suivants font partie du contrat : </w:t>
      </w:r>
    </w:p>
    <w:p w14:paraId="2774DDF1" w14:textId="77777777" w:rsidR="004C6436" w:rsidRDefault="001839CD">
      <w:pPr>
        <w:numPr>
          <w:ilvl w:val="0"/>
          <w:numId w:val="38"/>
        </w:numPr>
        <w:spacing w:after="18"/>
        <w:ind w:right="42" w:hanging="360"/>
      </w:pPr>
      <w:r>
        <w:t xml:space="preserve">Exclusions and reservations to the EPC contract </w:t>
      </w:r>
    </w:p>
    <w:p w14:paraId="497324E4" w14:textId="77777777" w:rsidR="004C6436" w:rsidRDefault="001839CD">
      <w:pPr>
        <w:numPr>
          <w:ilvl w:val="0"/>
          <w:numId w:val="38"/>
        </w:numPr>
        <w:spacing w:after="15"/>
        <w:ind w:right="42" w:hanging="360"/>
      </w:pPr>
      <w:r>
        <w:t xml:space="preserve">Budget proposal for Biogas Plant for Chatillon dated 08-10-2021 </w:t>
      </w:r>
    </w:p>
    <w:p w14:paraId="615B1D76" w14:textId="77777777" w:rsidR="004C6436" w:rsidRDefault="001839CD">
      <w:pPr>
        <w:numPr>
          <w:ilvl w:val="0"/>
          <w:numId w:val="38"/>
        </w:numPr>
        <w:spacing w:after="15"/>
        <w:ind w:right="42" w:hanging="360"/>
      </w:pPr>
      <w:r>
        <w:t xml:space="preserve">Site layout n°911-1 FR revR </w:t>
      </w:r>
    </w:p>
    <w:p w14:paraId="7F862183" w14:textId="77777777" w:rsidR="004C6436" w:rsidRDefault="001839CD">
      <w:pPr>
        <w:numPr>
          <w:ilvl w:val="0"/>
          <w:numId w:val="38"/>
        </w:numPr>
        <w:spacing w:after="18"/>
        <w:ind w:right="42" w:hanging="360"/>
      </w:pPr>
      <w:r>
        <w:t xml:space="preserve">Scope and limits of Supply issued 27-10-2021 </w:t>
      </w:r>
    </w:p>
    <w:p w14:paraId="57C0A323" w14:textId="77777777" w:rsidR="004C6436" w:rsidRDefault="001839CD">
      <w:pPr>
        <w:numPr>
          <w:ilvl w:val="0"/>
          <w:numId w:val="38"/>
        </w:numPr>
        <w:spacing w:after="15"/>
        <w:ind w:right="42" w:hanging="360"/>
      </w:pPr>
      <w:r>
        <w:t xml:space="preserve">Flow diagram Biomass n° 201-1 revA_12-10-2021 </w:t>
      </w:r>
    </w:p>
    <w:p w14:paraId="143F5BFF" w14:textId="77777777" w:rsidR="004C6436" w:rsidRDefault="001839CD">
      <w:pPr>
        <w:numPr>
          <w:ilvl w:val="0"/>
          <w:numId w:val="38"/>
        </w:numPr>
        <w:spacing w:after="15"/>
        <w:ind w:right="42" w:hanging="360"/>
      </w:pPr>
      <w:r>
        <w:t>Flow diagram Heat n°</w:t>
      </w:r>
      <w:r>
        <w:t xml:space="preserve"> 202-2 revA 12-10-2021 </w:t>
      </w:r>
    </w:p>
    <w:p w14:paraId="5DB8F6CA" w14:textId="77777777" w:rsidR="004C6436" w:rsidRDefault="001839CD">
      <w:pPr>
        <w:numPr>
          <w:ilvl w:val="0"/>
          <w:numId w:val="38"/>
        </w:numPr>
        <w:spacing w:after="15"/>
        <w:ind w:right="42" w:hanging="360"/>
      </w:pPr>
      <w:r>
        <w:t xml:space="preserve">Flow diagram Biogaz n° 204-3 revB 12-10-2021 </w:t>
      </w:r>
    </w:p>
    <w:p w14:paraId="1BE08338" w14:textId="77777777" w:rsidR="004C6436" w:rsidRDefault="001839CD">
      <w:pPr>
        <w:numPr>
          <w:ilvl w:val="0"/>
          <w:numId w:val="38"/>
        </w:numPr>
        <w:spacing w:after="18"/>
        <w:ind w:right="42" w:hanging="360"/>
      </w:pPr>
      <w:r>
        <w:t xml:space="preserve">Time Schedule dated 02-11-2021 </w:t>
      </w:r>
    </w:p>
    <w:p w14:paraId="0F16BB09" w14:textId="77777777" w:rsidR="004C6436" w:rsidRDefault="001839CD">
      <w:pPr>
        <w:numPr>
          <w:ilvl w:val="0"/>
          <w:numId w:val="38"/>
        </w:numPr>
        <w:ind w:right="42" w:hanging="360"/>
      </w:pPr>
      <w:r>
        <w:t xml:space="preserve">General Requirement to biomasses and feeding of AD Plant QIC 633 </w:t>
      </w:r>
    </w:p>
    <w:p w14:paraId="76120AE1" w14:textId="77777777" w:rsidR="004C6436" w:rsidRDefault="001839CD">
      <w:pPr>
        <w:spacing w:after="253"/>
        <w:ind w:left="-5" w:right="42"/>
      </w:pPr>
      <w:r>
        <w:t>Remarque :</w:t>
      </w:r>
      <w:r>
        <w:t xml:space="preserve"> Les modules de traitement du biogaz et post-traitement du digestat font l’obj</w:t>
      </w:r>
      <w:r>
        <w:t xml:space="preserve">et de contrats entre les fournisseurs, Carbotech et France Evaporation respectivement, et Nature Energy.Il serait bon de confirmer qu’ils sont bien inclus dans le montant forfaitaire et </w:t>
      </w:r>
      <w:r>
        <w:t xml:space="preserve">d’ajouter les offres techniques dans les documents annexés au contrat </w:t>
      </w:r>
      <w:r>
        <w:t xml:space="preserve">EPC.  </w:t>
      </w:r>
    </w:p>
    <w:p w14:paraId="2D3845F0" w14:textId="77777777" w:rsidR="004C6436" w:rsidRDefault="001839CD">
      <w:pPr>
        <w:pStyle w:val="Titre3"/>
        <w:ind w:left="-5"/>
      </w:pPr>
      <w:bookmarkStart w:id="98" w:name="_Toc68376"/>
      <w:r>
        <w:t>7.2.2</w:t>
      </w:r>
      <w:r>
        <w:t xml:space="preserve"> </w:t>
      </w:r>
      <w:r>
        <w:t xml:space="preserve">Exclusions and réservations </w:t>
      </w:r>
      <w:bookmarkEnd w:id="98"/>
    </w:p>
    <w:p w14:paraId="62DFC6C0" w14:textId="77777777" w:rsidR="004C6436" w:rsidRDefault="001839CD">
      <w:pPr>
        <w:ind w:left="-5" w:right="42"/>
      </w:pPr>
      <w:r>
        <w:t xml:space="preserve">Il est précisé que ne font pas partie du contrat (items reliés au process seulement) : </w:t>
      </w:r>
    </w:p>
    <w:p w14:paraId="3DD8A74A" w14:textId="77777777" w:rsidR="004C6436" w:rsidRDefault="001839CD">
      <w:pPr>
        <w:numPr>
          <w:ilvl w:val="0"/>
          <w:numId w:val="39"/>
        </w:numPr>
        <w:spacing w:after="15"/>
        <w:ind w:right="42" w:hanging="360"/>
      </w:pPr>
      <w:r>
        <w:t xml:space="preserve">Station de distribution de bioGNV </w:t>
      </w:r>
    </w:p>
    <w:p w14:paraId="3B969F2B" w14:textId="77777777" w:rsidR="004C6436" w:rsidRDefault="001839CD">
      <w:pPr>
        <w:numPr>
          <w:ilvl w:val="0"/>
          <w:numId w:val="39"/>
        </w:numPr>
        <w:spacing w:after="15"/>
        <w:ind w:right="42" w:hanging="360"/>
      </w:pPr>
      <w:r>
        <w:t xml:space="preserve">Station de liquéfaction du biométhane  </w:t>
      </w:r>
    </w:p>
    <w:p w14:paraId="1C6513EF" w14:textId="77777777" w:rsidR="004C6436" w:rsidRDefault="001839CD">
      <w:pPr>
        <w:numPr>
          <w:ilvl w:val="0"/>
          <w:numId w:val="39"/>
        </w:numPr>
        <w:ind w:right="42" w:hanging="360"/>
      </w:pPr>
      <w:r>
        <w:t xml:space="preserve">Les stockages décentralisés (ensilage et digestats)  </w:t>
      </w:r>
    </w:p>
    <w:p w14:paraId="6CBA6D19" w14:textId="77777777" w:rsidR="004C6436" w:rsidRDefault="001839CD">
      <w:pPr>
        <w:numPr>
          <w:ilvl w:val="0"/>
          <w:numId w:val="39"/>
        </w:numPr>
        <w:spacing w:after="15"/>
        <w:ind w:right="42" w:hanging="360"/>
      </w:pPr>
      <w:r>
        <w:t xml:space="preserve">Cuves chauffées pour biomasse énergétique </w:t>
      </w:r>
    </w:p>
    <w:p w14:paraId="46F8378A" w14:textId="77777777" w:rsidR="004C6436" w:rsidRDefault="001839CD">
      <w:pPr>
        <w:numPr>
          <w:ilvl w:val="0"/>
          <w:numId w:val="39"/>
        </w:numPr>
        <w:spacing w:after="15"/>
        <w:ind w:right="42" w:hanging="360"/>
      </w:pPr>
      <w:r>
        <w:t xml:space="preserve">VRD à l’extérieur du site </w:t>
      </w:r>
    </w:p>
    <w:p w14:paraId="3B7792DB" w14:textId="77777777" w:rsidR="004C6436" w:rsidRDefault="001839CD">
      <w:pPr>
        <w:numPr>
          <w:ilvl w:val="0"/>
          <w:numId w:val="39"/>
        </w:numPr>
        <w:spacing w:after="18"/>
        <w:ind w:right="42" w:hanging="360"/>
      </w:pPr>
      <w:r>
        <w:t xml:space="preserve">Dispositif de réduction de l’O2 dans le biogaz </w:t>
      </w:r>
    </w:p>
    <w:p w14:paraId="7549C0B5" w14:textId="77777777" w:rsidR="004C6436" w:rsidRDefault="001839CD">
      <w:pPr>
        <w:numPr>
          <w:ilvl w:val="0"/>
          <w:numId w:val="39"/>
        </w:numPr>
        <w:spacing w:after="15"/>
        <w:ind w:right="42" w:hanging="360"/>
      </w:pPr>
      <w:r>
        <w:t xml:space="preserve">Equipment de laboratoire </w:t>
      </w:r>
    </w:p>
    <w:p w14:paraId="2972E833" w14:textId="77777777" w:rsidR="004C6436" w:rsidRDefault="001839CD">
      <w:pPr>
        <w:numPr>
          <w:ilvl w:val="0"/>
          <w:numId w:val="39"/>
        </w:numPr>
        <w:spacing w:after="260"/>
        <w:ind w:right="42" w:hanging="360"/>
      </w:pPr>
      <w:r>
        <w:t xml:space="preserve">Outils et pièces de rechange </w:t>
      </w:r>
    </w:p>
    <w:p w14:paraId="3842BD87" w14:textId="77777777" w:rsidR="004C6436" w:rsidRDefault="001839CD">
      <w:pPr>
        <w:pStyle w:val="Titre3"/>
        <w:ind w:left="-5"/>
      </w:pPr>
      <w:bookmarkStart w:id="99" w:name="_Toc68377"/>
      <w:r>
        <w:t>7.2.3</w:t>
      </w:r>
      <w:r>
        <w:t xml:space="preserve"> </w:t>
      </w:r>
      <w:r>
        <w:t>Etendue et limite de f</w:t>
      </w:r>
      <w:r>
        <w:t xml:space="preserve">ourniture  </w:t>
      </w:r>
      <w:bookmarkEnd w:id="99"/>
    </w:p>
    <w:p w14:paraId="736DA514" w14:textId="77777777" w:rsidR="004C6436" w:rsidRDefault="001839CD">
      <w:pPr>
        <w:numPr>
          <w:ilvl w:val="0"/>
          <w:numId w:val="40"/>
        </w:numPr>
        <w:spacing w:after="15"/>
        <w:ind w:right="42" w:hanging="360"/>
      </w:pPr>
      <w:r>
        <w:t xml:space="preserve">Stockage sur site et pré-traitements des matières </w:t>
      </w:r>
    </w:p>
    <w:p w14:paraId="5062E394" w14:textId="77777777" w:rsidR="004C6436" w:rsidRDefault="001839CD">
      <w:pPr>
        <w:numPr>
          <w:ilvl w:val="0"/>
          <w:numId w:val="40"/>
        </w:numPr>
        <w:spacing w:after="15"/>
        <w:ind w:right="42" w:hanging="360"/>
      </w:pPr>
      <w:r>
        <w:t xml:space="preserve">Ouvrages de digestion (5 digesteurs) </w:t>
      </w:r>
    </w:p>
    <w:p w14:paraId="7CC19395" w14:textId="77777777" w:rsidR="004C6436" w:rsidRDefault="001839CD">
      <w:pPr>
        <w:numPr>
          <w:ilvl w:val="0"/>
          <w:numId w:val="40"/>
        </w:numPr>
        <w:spacing w:after="15"/>
        <w:ind w:right="42" w:hanging="360"/>
      </w:pPr>
      <w:r>
        <w:t xml:space="preserve">Valorisation du biogaz en biométhane </w:t>
      </w:r>
    </w:p>
    <w:p w14:paraId="2947ADC5" w14:textId="77777777" w:rsidR="004C6436" w:rsidRDefault="001839CD">
      <w:pPr>
        <w:numPr>
          <w:ilvl w:val="0"/>
          <w:numId w:val="40"/>
        </w:numPr>
        <w:spacing w:after="18"/>
        <w:ind w:right="42" w:hanging="360"/>
      </w:pPr>
      <w:r>
        <w:t xml:space="preserve">Post-traitement et stockage du digestat (sur site) </w:t>
      </w:r>
    </w:p>
    <w:p w14:paraId="3DE2351C" w14:textId="77777777" w:rsidR="004C6436" w:rsidRDefault="001839CD">
      <w:pPr>
        <w:numPr>
          <w:ilvl w:val="0"/>
          <w:numId w:val="40"/>
        </w:numPr>
        <w:spacing w:after="16"/>
        <w:ind w:right="42" w:hanging="360"/>
      </w:pPr>
      <w:r>
        <w:t xml:space="preserve">Traitement d’air </w:t>
      </w:r>
    </w:p>
    <w:p w14:paraId="2A1C4525" w14:textId="77777777" w:rsidR="004C6436" w:rsidRDefault="001839CD">
      <w:pPr>
        <w:numPr>
          <w:ilvl w:val="0"/>
          <w:numId w:val="40"/>
        </w:numPr>
        <w:spacing w:after="16"/>
        <w:ind w:right="42" w:hanging="360"/>
      </w:pPr>
      <w:r>
        <w:t>Chaudière torchère et gazomètre, pompe à chaleu</w:t>
      </w:r>
      <w:r>
        <w:t xml:space="preserve">r </w:t>
      </w:r>
    </w:p>
    <w:p w14:paraId="19956B58" w14:textId="77777777" w:rsidR="004C6436" w:rsidRDefault="001839CD">
      <w:pPr>
        <w:numPr>
          <w:ilvl w:val="0"/>
          <w:numId w:val="40"/>
        </w:numPr>
        <w:spacing w:after="19"/>
        <w:ind w:right="42" w:hanging="360"/>
      </w:pPr>
      <w:r>
        <w:t xml:space="preserve">Utilités </w:t>
      </w:r>
    </w:p>
    <w:p w14:paraId="1443CCB6" w14:textId="77777777" w:rsidR="004C6436" w:rsidRDefault="001839CD">
      <w:pPr>
        <w:numPr>
          <w:ilvl w:val="0"/>
          <w:numId w:val="40"/>
        </w:numPr>
        <w:spacing w:after="16"/>
        <w:ind w:right="42" w:hanging="360"/>
      </w:pPr>
      <w:r>
        <w:t xml:space="preserve">Tuyauterie </w:t>
      </w:r>
    </w:p>
    <w:p w14:paraId="08112F5F" w14:textId="77777777" w:rsidR="004C6436" w:rsidRDefault="001839CD">
      <w:pPr>
        <w:numPr>
          <w:ilvl w:val="0"/>
          <w:numId w:val="40"/>
        </w:numPr>
        <w:spacing w:after="16"/>
        <w:ind w:right="42" w:hanging="360"/>
      </w:pPr>
      <w:r>
        <w:t xml:space="preserve">Réseau électrique </w:t>
      </w:r>
    </w:p>
    <w:p w14:paraId="16530D68" w14:textId="77777777" w:rsidR="004C6436" w:rsidRDefault="001839CD">
      <w:pPr>
        <w:numPr>
          <w:ilvl w:val="0"/>
          <w:numId w:val="40"/>
        </w:numPr>
        <w:spacing w:after="16"/>
        <w:ind w:right="42" w:hanging="360"/>
      </w:pPr>
      <w:r>
        <w:t xml:space="preserve">Module SCADA </w:t>
      </w:r>
    </w:p>
    <w:p w14:paraId="0B36039C" w14:textId="77777777" w:rsidR="004C6436" w:rsidRDefault="001839CD">
      <w:pPr>
        <w:numPr>
          <w:ilvl w:val="0"/>
          <w:numId w:val="40"/>
        </w:numPr>
        <w:spacing w:after="18"/>
        <w:ind w:right="42" w:hanging="360"/>
      </w:pPr>
      <w:r>
        <w:t xml:space="preserve">Génie civil et VRD  </w:t>
      </w:r>
    </w:p>
    <w:p w14:paraId="32352D52" w14:textId="77777777" w:rsidR="004C6436" w:rsidRDefault="001839CD">
      <w:pPr>
        <w:numPr>
          <w:ilvl w:val="0"/>
          <w:numId w:val="40"/>
        </w:numPr>
        <w:spacing w:after="15"/>
        <w:ind w:right="42" w:hanging="360"/>
      </w:pPr>
      <w:r>
        <w:t xml:space="preserve">Installation de chantier </w:t>
      </w:r>
    </w:p>
    <w:p w14:paraId="3D187EBA" w14:textId="77777777" w:rsidR="004C6436" w:rsidRDefault="001839CD">
      <w:pPr>
        <w:numPr>
          <w:ilvl w:val="0"/>
          <w:numId w:val="40"/>
        </w:numPr>
        <w:spacing w:after="1"/>
        <w:ind w:right="42" w:hanging="360"/>
      </w:pPr>
      <w:r>
        <w:t xml:space="preserve">Etudes et mise en service </w:t>
      </w:r>
    </w:p>
    <w:p w14:paraId="6FC27A89" w14:textId="77777777" w:rsidR="004C6436" w:rsidRDefault="001839CD">
      <w:pPr>
        <w:spacing w:after="48" w:line="259" w:lineRule="auto"/>
        <w:ind w:left="718" w:right="0" w:firstLine="0"/>
        <w:jc w:val="left"/>
      </w:pPr>
      <w:r>
        <w:t xml:space="preserve"> </w:t>
      </w:r>
    </w:p>
    <w:p w14:paraId="12E3D93A" w14:textId="77777777" w:rsidR="004C6436" w:rsidRDefault="001839CD">
      <w:pPr>
        <w:ind w:left="-5" w:right="42"/>
      </w:pPr>
      <w:r>
        <w:t xml:space="preserve">La fourniture reprend bine la totalité des modules tels que décrits dans les Flow Diagrams. </w:t>
      </w:r>
    </w:p>
    <w:p w14:paraId="4A11387F" w14:textId="77777777" w:rsidR="004C6436" w:rsidRDefault="001839CD">
      <w:pPr>
        <w:spacing w:after="234"/>
        <w:ind w:left="-5" w:right="42"/>
      </w:pPr>
      <w:r>
        <w:rPr>
          <w:shd w:val="clear" w:color="auto" w:fill="FFFF00"/>
        </w:rPr>
        <w:t>Question :</w:t>
      </w:r>
      <w:r>
        <w:t xml:space="preserve"> les équipements figurant sous la dénomination « phase 2 » dans les diagrammes de flux sont-ils inclus dans les montants forfaitaires d’investissement ? </w:t>
      </w:r>
    </w:p>
    <w:p w14:paraId="11B14358" w14:textId="77777777" w:rsidR="004C6436" w:rsidRDefault="001839CD">
      <w:pPr>
        <w:pStyle w:val="Titre5"/>
        <w:spacing w:after="113"/>
        <w:ind w:left="-5" w:right="2113"/>
      </w:pPr>
      <w:r>
        <w:rPr>
          <w:u w:val="none"/>
        </w:rPr>
        <w:t xml:space="preserve">7.2.3.1 </w:t>
      </w:r>
      <w:r>
        <w:t>Planning</w:t>
      </w:r>
      <w:r>
        <w:rPr>
          <w:u w:val="none"/>
        </w:rPr>
        <w:t xml:space="preserve"> </w:t>
      </w:r>
    </w:p>
    <w:p w14:paraId="58714D53" w14:textId="77777777" w:rsidR="004C6436" w:rsidRDefault="001839CD">
      <w:pPr>
        <w:numPr>
          <w:ilvl w:val="0"/>
          <w:numId w:val="41"/>
        </w:numPr>
        <w:spacing w:after="18"/>
        <w:ind w:right="42" w:hanging="360"/>
      </w:pPr>
      <w:r>
        <w:t xml:space="preserve">Ordre de service : 11.04.2022 </w:t>
      </w:r>
    </w:p>
    <w:p w14:paraId="0DB05880" w14:textId="77777777" w:rsidR="004C6436" w:rsidRDefault="001839CD">
      <w:pPr>
        <w:numPr>
          <w:ilvl w:val="0"/>
          <w:numId w:val="41"/>
        </w:numPr>
        <w:ind w:right="42" w:hanging="360"/>
      </w:pPr>
      <w:r>
        <w:t xml:space="preserve">Réception : 29.03.2024 </w:t>
      </w:r>
    </w:p>
    <w:p w14:paraId="413FD6D4" w14:textId="77777777" w:rsidR="004C6436" w:rsidRDefault="001839CD">
      <w:pPr>
        <w:ind w:left="-5" w:right="42"/>
      </w:pPr>
      <w:r>
        <w:t xml:space="preserve">Soit deux années pour la construction et la réception de l’installation. Si le délai de construction est cohérent, la phase de mise en service parait courte.  </w:t>
      </w:r>
    </w:p>
    <w:p w14:paraId="492162EC" w14:textId="77777777" w:rsidR="004C6436" w:rsidRDefault="001839CD">
      <w:pPr>
        <w:ind w:left="-5" w:right="42"/>
      </w:pPr>
      <w:r>
        <w:t xml:space="preserve">La mise en services des digesteurs depuis la phase d’ensemencement jusqu’à la capacité nominale est prévue sur 3 mois (à confirmer) : ce qui parait court pour remplir 40'000 m3 de digesteurs. </w:t>
      </w:r>
      <w:r>
        <w:rPr>
          <w:shd w:val="clear" w:color="auto" w:fill="FFFF00"/>
        </w:rPr>
        <w:t>Peut-on</w:t>
      </w:r>
      <w:r>
        <w:t xml:space="preserve"> </w:t>
      </w:r>
      <w:r>
        <w:rPr>
          <w:shd w:val="clear" w:color="auto" w:fill="FFFF00"/>
        </w:rPr>
        <w:t>avoir une description de la procédure envisagée</w:t>
      </w:r>
      <w:r>
        <w:t xml:space="preserve"> ? </w:t>
      </w:r>
    </w:p>
    <w:p w14:paraId="20DCE4C2" w14:textId="77777777" w:rsidR="004C6436" w:rsidRDefault="001839CD">
      <w:pPr>
        <w:spacing w:after="0"/>
        <w:ind w:left="-5" w:right="42"/>
      </w:pPr>
      <w:r>
        <w:t>La mi</w:t>
      </w:r>
      <w:r>
        <w:t xml:space="preserve">se en service de l’évapo-concentration, qui ne peut se faire qu’une fois les digesteurs remplis </w:t>
      </w:r>
    </w:p>
    <w:p w14:paraId="5540A4F7" w14:textId="77777777" w:rsidR="004C6436" w:rsidRDefault="001839CD">
      <w:pPr>
        <w:spacing w:after="243"/>
        <w:ind w:left="-5" w:right="42"/>
      </w:pPr>
      <w:r>
        <w:t xml:space="preserve">(pour extraction du digestat) ne figure pas sur le planning : </w:t>
      </w:r>
      <w:r>
        <w:rPr>
          <w:shd w:val="clear" w:color="auto" w:fill="FFFF00"/>
        </w:rPr>
        <w:t>à préciser</w:t>
      </w:r>
      <w:r>
        <w:t xml:space="preserve"> </w:t>
      </w:r>
    </w:p>
    <w:p w14:paraId="2C05844E" w14:textId="77777777" w:rsidR="004C6436" w:rsidRDefault="001839CD">
      <w:pPr>
        <w:spacing w:line="365" w:lineRule="auto"/>
        <w:ind w:left="-5" w:right="4470"/>
      </w:pPr>
      <w:r>
        <w:t xml:space="preserve">7.2.3.2 </w:t>
      </w:r>
      <w:r>
        <w:rPr>
          <w:u w:val="single" w:color="000000"/>
        </w:rPr>
        <w:t>Exigence sur la qualité de la biomasse</w:t>
      </w:r>
      <w:r>
        <w:t xml:space="preserve"> </w:t>
      </w:r>
      <w:r>
        <w:t>Les principaux requis sont repris ci-a</w:t>
      </w:r>
      <w:r>
        <w:t xml:space="preserve">près : </w:t>
      </w:r>
    </w:p>
    <w:p w14:paraId="6AB15F61" w14:textId="77777777" w:rsidR="004C6436" w:rsidRDefault="001839CD">
      <w:pPr>
        <w:numPr>
          <w:ilvl w:val="0"/>
          <w:numId w:val="41"/>
        </w:numPr>
        <w:spacing w:after="9"/>
        <w:ind w:right="42" w:hanging="360"/>
      </w:pPr>
      <w:r>
        <w:t xml:space="preserve">NTK inférieur à 8 kg/t et 4 kg/t de biomasse brute en mésophile et thermophile respectivement </w:t>
      </w:r>
    </w:p>
    <w:p w14:paraId="31A4EB2C" w14:textId="77777777" w:rsidR="004C6436" w:rsidRDefault="001839CD">
      <w:pPr>
        <w:numPr>
          <w:ilvl w:val="0"/>
          <w:numId w:val="41"/>
        </w:numPr>
        <w:spacing w:after="3"/>
        <w:ind w:right="42" w:hanging="360"/>
      </w:pPr>
      <w:r>
        <w:t xml:space="preserve">Variation maximale de ± 10% pour chaque gisement sans accord de NE </w:t>
      </w:r>
    </w:p>
    <w:p w14:paraId="1EDED625" w14:textId="77777777" w:rsidR="004C6436" w:rsidRDefault="001839CD">
      <w:pPr>
        <w:numPr>
          <w:ilvl w:val="0"/>
          <w:numId w:val="41"/>
        </w:numPr>
        <w:spacing w:after="9"/>
        <w:ind w:right="42" w:hanging="360"/>
      </w:pPr>
      <w:r>
        <w:t>Respect de la gamme de paramètres de fonctionnement : temps de séjour, charge organiq</w:t>
      </w:r>
      <w:r>
        <w:t xml:space="preserve">ue, température </w:t>
      </w:r>
    </w:p>
    <w:p w14:paraId="65CA1724" w14:textId="77777777" w:rsidR="004C6436" w:rsidRDefault="001839CD">
      <w:pPr>
        <w:numPr>
          <w:ilvl w:val="0"/>
          <w:numId w:val="41"/>
        </w:numPr>
        <w:spacing w:after="15"/>
        <w:ind w:right="42" w:hanging="360"/>
      </w:pPr>
      <w:r>
        <w:t xml:space="preserve">Pas addition d produits chimiques ou potentiellement toxiques </w:t>
      </w:r>
    </w:p>
    <w:p w14:paraId="14E6A7C8" w14:textId="77777777" w:rsidR="004C6436" w:rsidRDefault="001839CD">
      <w:pPr>
        <w:numPr>
          <w:ilvl w:val="0"/>
          <w:numId w:val="41"/>
        </w:numPr>
        <w:ind w:right="42" w:hanging="360"/>
      </w:pPr>
      <w:r>
        <w:t xml:space="preserve">Limitation des indésirables (lourds, flottants) </w:t>
      </w:r>
    </w:p>
    <w:p w14:paraId="6FBF661D" w14:textId="77777777" w:rsidR="004C6436" w:rsidRDefault="001839CD">
      <w:pPr>
        <w:spacing w:after="541"/>
        <w:ind w:left="-5" w:right="42"/>
      </w:pPr>
      <w:r>
        <w:t xml:space="preserve">Ces exigences sont conformes aux règles de l’art. </w:t>
      </w:r>
    </w:p>
    <w:p w14:paraId="1CBD6B29" w14:textId="77777777" w:rsidR="004C6436" w:rsidRDefault="001839CD">
      <w:pPr>
        <w:pStyle w:val="Titre2"/>
        <w:spacing w:after="252"/>
        <w:ind w:left="-5"/>
      </w:pPr>
      <w:bookmarkStart w:id="100" w:name="_Toc68378"/>
      <w:r>
        <w:t>7.3</w:t>
      </w:r>
      <w:r>
        <w:t xml:space="preserve"> </w:t>
      </w:r>
      <w:r>
        <w:t xml:space="preserve">Valorisation du biométhane </w:t>
      </w:r>
      <w:bookmarkEnd w:id="100"/>
    </w:p>
    <w:p w14:paraId="29C4CADA" w14:textId="77777777" w:rsidR="004C6436" w:rsidRDefault="001839CD">
      <w:pPr>
        <w:pStyle w:val="Titre3"/>
        <w:ind w:left="-5"/>
      </w:pPr>
      <w:bookmarkStart w:id="101" w:name="_Toc68379"/>
      <w:r>
        <w:t>7.3.1</w:t>
      </w:r>
      <w:r>
        <w:t xml:space="preserve"> </w:t>
      </w:r>
      <w:r>
        <w:t xml:space="preserve">Contrat de raccordement </w:t>
      </w:r>
      <w:bookmarkEnd w:id="101"/>
    </w:p>
    <w:p w14:paraId="7DA6E78E" w14:textId="77777777" w:rsidR="004C6436" w:rsidRDefault="001839CD">
      <w:pPr>
        <w:spacing w:after="262"/>
        <w:ind w:left="-5" w:right="42"/>
      </w:pPr>
      <w:r>
        <w:t xml:space="preserve">Pas disponible </w:t>
      </w:r>
    </w:p>
    <w:p w14:paraId="070E350A" w14:textId="77777777" w:rsidR="004C6436" w:rsidRDefault="001839CD">
      <w:pPr>
        <w:pStyle w:val="Titre3"/>
        <w:ind w:left="-5"/>
      </w:pPr>
      <w:bookmarkStart w:id="102" w:name="_Toc68380"/>
      <w:r>
        <w:t>7.3.2</w:t>
      </w:r>
      <w:r>
        <w:t xml:space="preserve"> </w:t>
      </w:r>
      <w:r>
        <w:t xml:space="preserve">Contrat d’injection </w:t>
      </w:r>
      <w:bookmarkEnd w:id="102"/>
    </w:p>
    <w:p w14:paraId="47157D40" w14:textId="77777777" w:rsidR="004C6436" w:rsidRDefault="001839CD">
      <w:pPr>
        <w:spacing w:after="260"/>
        <w:ind w:left="-5" w:right="42"/>
      </w:pPr>
      <w:r>
        <w:t xml:space="preserve">Pas disponible </w:t>
      </w:r>
    </w:p>
    <w:p w14:paraId="1E72D811" w14:textId="77777777" w:rsidR="004C6436" w:rsidRDefault="001839CD">
      <w:pPr>
        <w:pStyle w:val="Titre3"/>
        <w:ind w:left="-5"/>
      </w:pPr>
      <w:bookmarkStart w:id="103" w:name="_Toc68381"/>
      <w:r>
        <w:t>7.3.3</w:t>
      </w:r>
      <w:r>
        <w:t xml:space="preserve"> </w:t>
      </w:r>
      <w:r>
        <w:t xml:space="preserve">Contrat d’achat du biométhane </w:t>
      </w:r>
      <w:bookmarkEnd w:id="103"/>
    </w:p>
    <w:p w14:paraId="36D7D985" w14:textId="77777777" w:rsidR="004C6436" w:rsidRDefault="001839CD">
      <w:pPr>
        <w:ind w:left="-5" w:right="42"/>
      </w:pPr>
      <w:r>
        <w:t xml:space="preserve">Le biométhane est racheté par NATURE ENERGY GREEN GAS SALES. </w:t>
      </w:r>
    </w:p>
    <w:p w14:paraId="11C098E3" w14:textId="77777777" w:rsidR="004C6436" w:rsidRDefault="001839CD">
      <w:pPr>
        <w:ind w:left="-5" w:right="42"/>
      </w:pPr>
      <w:r>
        <w:t>Le contrat, en date du 10/09/2020, est passé pour l’achat 3000 Nm</w:t>
      </w:r>
      <w:r>
        <w:rPr>
          <w:vertAlign w:val="superscript"/>
        </w:rPr>
        <w:t>3</w:t>
      </w:r>
      <w:r>
        <w:t xml:space="preserve">/h, soit une production moyenne </w:t>
      </w:r>
      <w:r>
        <w:t xml:space="preserve">estimées de 260 000 MWh PCS. La durée du contrat est règlementaire de 15 ans, sous réserve d’une mise en service avant le 10/9/2013. Il y aura donc lieu vraisemblablement de rédiger un avenant/ </w:t>
      </w:r>
    </w:p>
    <w:p w14:paraId="24B60094" w14:textId="77777777" w:rsidR="004C6436" w:rsidRDefault="001839CD">
      <w:pPr>
        <w:ind w:left="-5" w:right="42"/>
      </w:pPr>
      <w:r>
        <w:t xml:space="preserve">Le tarif d’achat est calculé sur la base : </w:t>
      </w:r>
    </w:p>
    <w:p w14:paraId="7540E582" w14:textId="77777777" w:rsidR="004C6436" w:rsidRDefault="001839CD">
      <w:pPr>
        <w:numPr>
          <w:ilvl w:val="0"/>
          <w:numId w:val="42"/>
        </w:numPr>
        <w:spacing w:after="3"/>
        <w:ind w:right="42" w:hanging="360"/>
      </w:pPr>
      <w:r>
        <w:t xml:space="preserve">Du tarif de base </w:t>
      </w:r>
      <w:r>
        <w:t xml:space="preserve">de 7.098 c€/kWh PCS (valeur 2020) </w:t>
      </w:r>
    </w:p>
    <w:p w14:paraId="55B1B1D3" w14:textId="77777777" w:rsidR="004C6436" w:rsidRDefault="001839CD">
      <w:pPr>
        <w:numPr>
          <w:ilvl w:val="0"/>
          <w:numId w:val="42"/>
        </w:numPr>
        <w:ind w:right="42" w:hanging="360"/>
      </w:pPr>
      <w:r>
        <w:t>De la prime aux intrants de 2.218 ct€/kWh PCS sur la base de 100 % d’intrants de type P2  -</w:t>
      </w:r>
      <w:r>
        <w:t xml:space="preserve"> </w:t>
      </w:r>
      <w:r>
        <w:t xml:space="preserve">Soit en tout 9.316 ct€/kWh PCS </w:t>
      </w:r>
    </w:p>
    <w:p w14:paraId="1CFFC066" w14:textId="77777777" w:rsidR="004C6436" w:rsidRDefault="001839CD">
      <w:pPr>
        <w:ind w:left="-5" w:right="42"/>
      </w:pPr>
      <w:r>
        <w:t>Il faudra veiller à ce que l’installation n’utilise que des cultures intermédiaires, les cultures</w:t>
      </w:r>
      <w:r>
        <w:t xml:space="preserve"> principales n’étant pas éligibles à la prime P2. </w:t>
      </w:r>
    </w:p>
    <w:p w14:paraId="1A84CD3E" w14:textId="77777777" w:rsidR="004C6436" w:rsidRDefault="001839CD">
      <w:pPr>
        <w:spacing w:after="165" w:line="259" w:lineRule="auto"/>
        <w:ind w:left="0" w:right="0" w:firstLine="0"/>
        <w:jc w:val="left"/>
      </w:pPr>
      <w:r>
        <w:t xml:space="preserve"> </w:t>
      </w:r>
    </w:p>
    <w:p w14:paraId="73C2823C" w14:textId="77777777" w:rsidR="004C6436" w:rsidRDefault="001839CD">
      <w:pPr>
        <w:spacing w:after="165" w:line="259" w:lineRule="auto"/>
        <w:ind w:left="0" w:right="0" w:firstLine="0"/>
        <w:jc w:val="left"/>
      </w:pPr>
      <w:r>
        <w:t xml:space="preserve"> </w:t>
      </w:r>
    </w:p>
    <w:p w14:paraId="080B3947" w14:textId="77777777" w:rsidR="004C6436" w:rsidRDefault="001839CD">
      <w:pPr>
        <w:spacing w:after="165" w:line="259" w:lineRule="auto"/>
        <w:ind w:left="0" w:right="0" w:firstLine="0"/>
        <w:jc w:val="left"/>
      </w:pPr>
      <w:r>
        <w:t xml:space="preserve"> </w:t>
      </w:r>
    </w:p>
    <w:p w14:paraId="31A10779" w14:textId="77777777" w:rsidR="004C6436" w:rsidRDefault="001839CD">
      <w:pPr>
        <w:spacing w:after="182" w:line="259" w:lineRule="auto"/>
        <w:ind w:left="0" w:right="0" w:firstLine="0"/>
        <w:jc w:val="left"/>
      </w:pPr>
      <w:r>
        <w:t xml:space="preserve"> </w:t>
      </w:r>
    </w:p>
    <w:p w14:paraId="09A88D05" w14:textId="77777777" w:rsidR="004C6436" w:rsidRDefault="001839CD">
      <w:pPr>
        <w:spacing w:after="0" w:line="259" w:lineRule="auto"/>
        <w:ind w:left="0" w:right="0" w:firstLine="0"/>
        <w:jc w:val="left"/>
      </w:pPr>
      <w:r>
        <w:t xml:space="preserve"> </w:t>
      </w:r>
      <w:r>
        <w:tab/>
        <w:t xml:space="preserve"> </w:t>
      </w:r>
    </w:p>
    <w:p w14:paraId="2236A70D" w14:textId="77777777" w:rsidR="004C6436" w:rsidRDefault="001839CD">
      <w:pPr>
        <w:spacing w:after="0" w:line="259" w:lineRule="auto"/>
        <w:ind w:left="0" w:right="0" w:firstLine="0"/>
      </w:pPr>
      <w:r>
        <w:rPr>
          <w:color w:val="4F81BD"/>
        </w:rPr>
        <w:t xml:space="preserve"> </w:t>
      </w:r>
    </w:p>
    <w:sectPr w:rsidR="004C6436">
      <w:headerReference w:type="even" r:id="rId43"/>
      <w:headerReference w:type="default" r:id="rId44"/>
      <w:footerReference w:type="even" r:id="rId45"/>
      <w:footerReference w:type="default" r:id="rId46"/>
      <w:headerReference w:type="first" r:id="rId47"/>
      <w:footerReference w:type="first" r:id="rId48"/>
      <w:pgSz w:w="11906" w:h="16838"/>
      <w:pgMar w:top="1706" w:right="1368" w:bottom="1750" w:left="1418" w:header="720" w:footer="3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89775" w14:textId="77777777" w:rsidR="001839CD" w:rsidRDefault="001839CD">
      <w:pPr>
        <w:spacing w:after="0" w:line="240" w:lineRule="auto"/>
      </w:pPr>
      <w:r>
        <w:separator/>
      </w:r>
    </w:p>
  </w:endnote>
  <w:endnote w:type="continuationSeparator" w:id="0">
    <w:p w14:paraId="5B1581C6" w14:textId="77777777" w:rsidR="001839CD" w:rsidRDefault="00183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1452B" w14:textId="77777777" w:rsidR="004C6436" w:rsidRDefault="001839CD">
    <w:pPr>
      <w:spacing w:after="758" w:line="259" w:lineRule="auto"/>
      <w:ind w:left="0" w:right="-57" w:firstLine="0"/>
      <w:jc w:val="right"/>
    </w:pPr>
    <w:r>
      <w:rPr>
        <w:noProof/>
      </w:rPr>
      <w:drawing>
        <wp:anchor distT="0" distB="0" distL="114300" distR="114300" simplePos="0" relativeHeight="251658240" behindDoc="0" locked="0" layoutInCell="1" allowOverlap="0" wp14:anchorId="3A29C6B8" wp14:editId="6FB95702">
          <wp:simplePos x="0" y="0"/>
          <wp:positionH relativeFrom="page">
            <wp:posOffset>633984</wp:posOffset>
          </wp:positionH>
          <wp:positionV relativeFrom="page">
            <wp:posOffset>9880094</wp:posOffset>
          </wp:positionV>
          <wp:extent cx="1213104" cy="405384"/>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1213104" cy="405384"/>
                  </a:xfrm>
                  <a:prstGeom prst="rect">
                    <a:avLst/>
                  </a:prstGeom>
                </pic:spPr>
              </pic:pic>
            </a:graphicData>
          </a:graphic>
        </wp:anchor>
      </w:drawing>
    </w:r>
    <w:r>
      <w:t xml:space="preserve"> </w:t>
    </w:r>
  </w:p>
  <w:p w14:paraId="38273832" w14:textId="77777777" w:rsidR="004C6436" w:rsidRDefault="001839CD">
    <w:pPr>
      <w:spacing w:after="0" w:line="259" w:lineRule="auto"/>
      <w:ind w:left="0" w:right="0" w:firstLine="0"/>
      <w:jc w:val="left"/>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BDB02" w14:textId="77777777" w:rsidR="004C6436" w:rsidRDefault="001839CD">
    <w:pPr>
      <w:tabs>
        <w:tab w:val="right" w:pos="9075"/>
      </w:tabs>
      <w:spacing w:after="110" w:line="259" w:lineRule="auto"/>
      <w:ind w:left="-346" w:right="0" w:firstLine="0"/>
      <w:jc w:val="left"/>
    </w:pPr>
    <w:r>
      <w:rPr>
        <w:noProof/>
      </w:rPr>
      <w:drawing>
        <wp:anchor distT="0" distB="0" distL="114300" distR="114300" simplePos="0" relativeHeight="251667456" behindDoc="0" locked="0" layoutInCell="1" allowOverlap="0" wp14:anchorId="6C79F5DE" wp14:editId="1DDA31D9">
          <wp:simplePos x="0" y="0"/>
          <wp:positionH relativeFrom="page">
            <wp:posOffset>681228</wp:posOffset>
          </wp:positionH>
          <wp:positionV relativeFrom="page">
            <wp:posOffset>9915144</wp:posOffset>
          </wp:positionV>
          <wp:extent cx="1213104" cy="406908"/>
          <wp:effectExtent l="0" t="0" r="0" b="0"/>
          <wp:wrapSquare wrapText="bothSides"/>
          <wp:docPr id="7" name="Picture 659"/>
          <wp:cNvGraphicFramePr/>
          <a:graphic xmlns:a="http://schemas.openxmlformats.org/drawingml/2006/main">
            <a:graphicData uri="http://schemas.openxmlformats.org/drawingml/2006/picture">
              <pic:pic xmlns:pic="http://schemas.openxmlformats.org/drawingml/2006/picture">
                <pic:nvPicPr>
                  <pic:cNvPr id="659" name="Picture 659"/>
                  <pic:cNvPicPr/>
                </pic:nvPicPr>
                <pic:blipFill>
                  <a:blip r:embed="rId1"/>
                  <a:stretch>
                    <a:fillRect/>
                  </a:stretch>
                </pic:blipFill>
                <pic:spPr>
                  <a:xfrm>
                    <a:off x="0" y="0"/>
                    <a:ext cx="1213104" cy="406908"/>
                  </a:xfrm>
                  <a:prstGeom prst="rect">
                    <a:avLst/>
                  </a:prstGeom>
                </pic:spPr>
              </pic:pic>
            </a:graphicData>
          </a:graphic>
        </wp:anchor>
      </w:drawing>
    </w:r>
    <w:r>
      <w:rPr>
        <w:sz w:val="16"/>
      </w:rPr>
      <w:tab/>
      <w:t xml:space="preserve">Page </w:t>
    </w:r>
    <w:r>
      <w:fldChar w:fldCharType="begin"/>
    </w:r>
    <w:r>
      <w:instrText xml:space="preserve"> PAGE   \* MERGEFORMAT </w:instrText>
    </w:r>
    <w:r>
      <w:fldChar w:fldCharType="separate"/>
    </w:r>
    <w:r>
      <w:rPr>
        <w:sz w:val="16"/>
      </w:rPr>
      <w:t>10</w:t>
    </w:r>
    <w:r>
      <w:rPr>
        <w:sz w:val="16"/>
      </w:rPr>
      <w:fldChar w:fldCharType="end"/>
    </w:r>
    <w:r>
      <w:t xml:space="preserve"> </w:t>
    </w:r>
  </w:p>
  <w:p w14:paraId="1D4DA3A9" w14:textId="77777777" w:rsidR="004C6436" w:rsidRDefault="001839CD">
    <w:pPr>
      <w:spacing w:after="0" w:line="259" w:lineRule="auto"/>
      <w:ind w:left="0" w:right="0" w:firstLine="0"/>
      <w:jc w:val="left"/>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64CDB" w14:textId="77777777" w:rsidR="004C6436" w:rsidRDefault="001839CD">
    <w:pPr>
      <w:tabs>
        <w:tab w:val="right" w:pos="9075"/>
      </w:tabs>
      <w:spacing w:after="110" w:line="259" w:lineRule="auto"/>
      <w:ind w:left="-346" w:right="0" w:firstLine="0"/>
      <w:jc w:val="left"/>
    </w:pPr>
    <w:r>
      <w:rPr>
        <w:noProof/>
      </w:rPr>
      <w:drawing>
        <wp:anchor distT="0" distB="0" distL="114300" distR="114300" simplePos="0" relativeHeight="251668480" behindDoc="0" locked="0" layoutInCell="1" allowOverlap="0" wp14:anchorId="56B71065" wp14:editId="47FCE63B">
          <wp:simplePos x="0" y="0"/>
          <wp:positionH relativeFrom="page">
            <wp:posOffset>681228</wp:posOffset>
          </wp:positionH>
          <wp:positionV relativeFrom="page">
            <wp:posOffset>9915144</wp:posOffset>
          </wp:positionV>
          <wp:extent cx="1213104" cy="406908"/>
          <wp:effectExtent l="0" t="0" r="0" b="0"/>
          <wp:wrapSquare wrapText="bothSides"/>
          <wp:docPr id="8" name="Picture 659"/>
          <wp:cNvGraphicFramePr/>
          <a:graphic xmlns:a="http://schemas.openxmlformats.org/drawingml/2006/main">
            <a:graphicData uri="http://schemas.openxmlformats.org/drawingml/2006/picture">
              <pic:pic xmlns:pic="http://schemas.openxmlformats.org/drawingml/2006/picture">
                <pic:nvPicPr>
                  <pic:cNvPr id="659" name="Picture 659"/>
                  <pic:cNvPicPr/>
                </pic:nvPicPr>
                <pic:blipFill>
                  <a:blip r:embed="rId1"/>
                  <a:stretch>
                    <a:fillRect/>
                  </a:stretch>
                </pic:blipFill>
                <pic:spPr>
                  <a:xfrm>
                    <a:off x="0" y="0"/>
                    <a:ext cx="1213104" cy="406908"/>
                  </a:xfrm>
                  <a:prstGeom prst="rect">
                    <a:avLst/>
                  </a:prstGeom>
                </pic:spPr>
              </pic:pic>
            </a:graphicData>
          </a:graphic>
        </wp:anchor>
      </w:drawing>
    </w:r>
    <w:r>
      <w:rPr>
        <w:sz w:val="16"/>
      </w:rPr>
      <w:tab/>
      <w:t xml:space="preserve">Page </w:t>
    </w:r>
    <w:r>
      <w:fldChar w:fldCharType="begin"/>
    </w:r>
    <w:r>
      <w:instrText xml:space="preserve"> PAGE   \* MERGEFORMAT </w:instrText>
    </w:r>
    <w:r>
      <w:fldChar w:fldCharType="separate"/>
    </w:r>
    <w:r>
      <w:rPr>
        <w:sz w:val="16"/>
      </w:rPr>
      <w:t>10</w:t>
    </w:r>
    <w:r>
      <w:rPr>
        <w:sz w:val="16"/>
      </w:rPr>
      <w:fldChar w:fldCharType="end"/>
    </w:r>
    <w:r>
      <w:t xml:space="preserve"> </w:t>
    </w:r>
  </w:p>
  <w:p w14:paraId="7CCF2EF8" w14:textId="77777777" w:rsidR="004C6436" w:rsidRDefault="001839CD">
    <w:pPr>
      <w:spacing w:after="0" w:line="259" w:lineRule="auto"/>
      <w:ind w:left="0" w:right="0" w:firstLine="0"/>
      <w:jc w:val="left"/>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560AE" w14:textId="77777777" w:rsidR="004C6436" w:rsidRDefault="001839CD">
    <w:pPr>
      <w:tabs>
        <w:tab w:val="right" w:pos="9075"/>
      </w:tabs>
      <w:spacing w:after="110" w:line="259" w:lineRule="auto"/>
      <w:ind w:left="-346" w:right="0" w:firstLine="0"/>
      <w:jc w:val="left"/>
    </w:pPr>
    <w:r>
      <w:rPr>
        <w:noProof/>
      </w:rPr>
      <w:drawing>
        <wp:anchor distT="0" distB="0" distL="114300" distR="114300" simplePos="0" relativeHeight="251669504" behindDoc="0" locked="0" layoutInCell="1" allowOverlap="0" wp14:anchorId="4C1942B8" wp14:editId="00216C28">
          <wp:simplePos x="0" y="0"/>
          <wp:positionH relativeFrom="page">
            <wp:posOffset>681228</wp:posOffset>
          </wp:positionH>
          <wp:positionV relativeFrom="page">
            <wp:posOffset>9915144</wp:posOffset>
          </wp:positionV>
          <wp:extent cx="1213104" cy="406908"/>
          <wp:effectExtent l="0" t="0" r="0" b="0"/>
          <wp:wrapSquare wrapText="bothSides"/>
          <wp:docPr id="10" name="Picture 659"/>
          <wp:cNvGraphicFramePr/>
          <a:graphic xmlns:a="http://schemas.openxmlformats.org/drawingml/2006/main">
            <a:graphicData uri="http://schemas.openxmlformats.org/drawingml/2006/picture">
              <pic:pic xmlns:pic="http://schemas.openxmlformats.org/drawingml/2006/picture">
                <pic:nvPicPr>
                  <pic:cNvPr id="659" name="Picture 659"/>
                  <pic:cNvPicPr/>
                </pic:nvPicPr>
                <pic:blipFill>
                  <a:blip r:embed="rId1"/>
                  <a:stretch>
                    <a:fillRect/>
                  </a:stretch>
                </pic:blipFill>
                <pic:spPr>
                  <a:xfrm>
                    <a:off x="0" y="0"/>
                    <a:ext cx="1213104" cy="406908"/>
                  </a:xfrm>
                  <a:prstGeom prst="rect">
                    <a:avLst/>
                  </a:prstGeom>
                </pic:spPr>
              </pic:pic>
            </a:graphicData>
          </a:graphic>
        </wp:anchor>
      </w:drawing>
    </w:r>
    <w:r>
      <w:rPr>
        <w:sz w:val="16"/>
      </w:rPr>
      <w:tab/>
      <w:t xml:space="preserve">Page </w:t>
    </w:r>
    <w:r>
      <w:fldChar w:fldCharType="begin"/>
    </w:r>
    <w:r>
      <w:instrText xml:space="preserve"> PAGE   \* MERGEFORMAT </w:instrText>
    </w:r>
    <w:r>
      <w:fldChar w:fldCharType="separate"/>
    </w:r>
    <w:r>
      <w:rPr>
        <w:sz w:val="16"/>
      </w:rPr>
      <w:t>10</w:t>
    </w:r>
    <w:r>
      <w:rPr>
        <w:sz w:val="16"/>
      </w:rPr>
      <w:fldChar w:fldCharType="end"/>
    </w:r>
    <w:r>
      <w:t xml:space="preserve"> </w:t>
    </w:r>
  </w:p>
  <w:p w14:paraId="5CCAC2EF" w14:textId="77777777" w:rsidR="004C6436" w:rsidRDefault="001839CD">
    <w:pPr>
      <w:spacing w:after="0" w:line="259" w:lineRule="auto"/>
      <w:ind w:left="0" w:right="0" w:firstLine="0"/>
      <w:jc w:val="left"/>
    </w:pP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5F5BE" w14:textId="77777777" w:rsidR="004C6436" w:rsidRDefault="001839CD">
    <w:pPr>
      <w:tabs>
        <w:tab w:val="right" w:pos="9120"/>
      </w:tabs>
      <w:spacing w:after="110" w:line="259" w:lineRule="auto"/>
      <w:ind w:left="-346" w:right="0" w:firstLine="0"/>
      <w:jc w:val="left"/>
    </w:pPr>
    <w:r>
      <w:rPr>
        <w:noProof/>
      </w:rPr>
      <w:drawing>
        <wp:anchor distT="0" distB="0" distL="114300" distR="114300" simplePos="0" relativeHeight="251670528" behindDoc="0" locked="0" layoutInCell="1" allowOverlap="0" wp14:anchorId="1D3EEFCF" wp14:editId="1282914D">
          <wp:simplePos x="0" y="0"/>
          <wp:positionH relativeFrom="page">
            <wp:posOffset>681228</wp:posOffset>
          </wp:positionH>
          <wp:positionV relativeFrom="page">
            <wp:posOffset>9915144</wp:posOffset>
          </wp:positionV>
          <wp:extent cx="1213104" cy="406908"/>
          <wp:effectExtent l="0" t="0" r="0" b="0"/>
          <wp:wrapSquare wrapText="bothSides"/>
          <wp:docPr id="11" name="Picture 659"/>
          <wp:cNvGraphicFramePr/>
          <a:graphic xmlns:a="http://schemas.openxmlformats.org/drawingml/2006/main">
            <a:graphicData uri="http://schemas.openxmlformats.org/drawingml/2006/picture">
              <pic:pic xmlns:pic="http://schemas.openxmlformats.org/drawingml/2006/picture">
                <pic:nvPicPr>
                  <pic:cNvPr id="659" name="Picture 659"/>
                  <pic:cNvPicPr/>
                </pic:nvPicPr>
                <pic:blipFill>
                  <a:blip r:embed="rId1"/>
                  <a:stretch>
                    <a:fillRect/>
                  </a:stretch>
                </pic:blipFill>
                <pic:spPr>
                  <a:xfrm>
                    <a:off x="0" y="0"/>
                    <a:ext cx="1213104" cy="406908"/>
                  </a:xfrm>
                  <a:prstGeom prst="rect">
                    <a:avLst/>
                  </a:prstGeom>
                </pic:spPr>
              </pic:pic>
            </a:graphicData>
          </a:graphic>
        </wp:anchor>
      </w:drawing>
    </w:r>
    <w:r>
      <w:rPr>
        <w:sz w:val="16"/>
      </w:rPr>
      <w:tab/>
      <w:t xml:space="preserve">Page </w:t>
    </w:r>
    <w:r>
      <w:fldChar w:fldCharType="begin"/>
    </w:r>
    <w:r>
      <w:instrText xml:space="preserve"> PAGE   \* MERGEFORMAT </w:instrText>
    </w:r>
    <w:r>
      <w:fldChar w:fldCharType="separate"/>
    </w:r>
    <w:r>
      <w:rPr>
        <w:sz w:val="16"/>
      </w:rPr>
      <w:t>10</w:t>
    </w:r>
    <w:r>
      <w:rPr>
        <w:sz w:val="16"/>
      </w:rPr>
      <w:fldChar w:fldCharType="end"/>
    </w:r>
    <w:r>
      <w:t xml:space="preserve"> </w:t>
    </w:r>
  </w:p>
  <w:p w14:paraId="68718503" w14:textId="77777777" w:rsidR="004C6436" w:rsidRDefault="001839CD">
    <w:pPr>
      <w:spacing w:after="0" w:line="259" w:lineRule="auto"/>
      <w:ind w:left="0" w:right="0" w:firstLine="0"/>
      <w:jc w:val="left"/>
    </w:pP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EC689" w14:textId="77777777" w:rsidR="004C6436" w:rsidRDefault="001839CD">
    <w:pPr>
      <w:tabs>
        <w:tab w:val="right" w:pos="9120"/>
      </w:tabs>
      <w:spacing w:after="110" w:line="259" w:lineRule="auto"/>
      <w:ind w:left="-346" w:right="0" w:firstLine="0"/>
      <w:jc w:val="left"/>
    </w:pPr>
    <w:r>
      <w:rPr>
        <w:noProof/>
      </w:rPr>
      <w:drawing>
        <wp:anchor distT="0" distB="0" distL="114300" distR="114300" simplePos="0" relativeHeight="251671552" behindDoc="0" locked="0" layoutInCell="1" allowOverlap="0" wp14:anchorId="360CE235" wp14:editId="274EDDAD">
          <wp:simplePos x="0" y="0"/>
          <wp:positionH relativeFrom="page">
            <wp:posOffset>681228</wp:posOffset>
          </wp:positionH>
          <wp:positionV relativeFrom="page">
            <wp:posOffset>9915144</wp:posOffset>
          </wp:positionV>
          <wp:extent cx="1213104" cy="406908"/>
          <wp:effectExtent l="0" t="0" r="0" b="0"/>
          <wp:wrapSquare wrapText="bothSides"/>
          <wp:docPr id="12" name="Picture 659"/>
          <wp:cNvGraphicFramePr/>
          <a:graphic xmlns:a="http://schemas.openxmlformats.org/drawingml/2006/main">
            <a:graphicData uri="http://schemas.openxmlformats.org/drawingml/2006/picture">
              <pic:pic xmlns:pic="http://schemas.openxmlformats.org/drawingml/2006/picture">
                <pic:nvPicPr>
                  <pic:cNvPr id="659" name="Picture 659"/>
                  <pic:cNvPicPr/>
                </pic:nvPicPr>
                <pic:blipFill>
                  <a:blip r:embed="rId1"/>
                  <a:stretch>
                    <a:fillRect/>
                  </a:stretch>
                </pic:blipFill>
                <pic:spPr>
                  <a:xfrm>
                    <a:off x="0" y="0"/>
                    <a:ext cx="1213104" cy="406908"/>
                  </a:xfrm>
                  <a:prstGeom prst="rect">
                    <a:avLst/>
                  </a:prstGeom>
                </pic:spPr>
              </pic:pic>
            </a:graphicData>
          </a:graphic>
        </wp:anchor>
      </w:drawing>
    </w:r>
    <w:r>
      <w:rPr>
        <w:sz w:val="16"/>
      </w:rPr>
      <w:tab/>
      <w:t xml:space="preserve">Page </w:t>
    </w:r>
    <w:r>
      <w:fldChar w:fldCharType="begin"/>
    </w:r>
    <w:r>
      <w:instrText xml:space="preserve"> PAGE   \* MERGEFORMAT </w:instrText>
    </w:r>
    <w:r>
      <w:fldChar w:fldCharType="separate"/>
    </w:r>
    <w:r>
      <w:rPr>
        <w:sz w:val="16"/>
      </w:rPr>
      <w:t>10</w:t>
    </w:r>
    <w:r>
      <w:rPr>
        <w:sz w:val="16"/>
      </w:rPr>
      <w:fldChar w:fldCharType="end"/>
    </w:r>
    <w:r>
      <w:t xml:space="preserve"> </w:t>
    </w:r>
  </w:p>
  <w:p w14:paraId="46E375D2" w14:textId="77777777" w:rsidR="004C6436" w:rsidRDefault="001839CD">
    <w:pPr>
      <w:spacing w:after="0" w:line="259" w:lineRule="auto"/>
      <w:ind w:left="0" w:right="0" w:firstLine="0"/>
      <w:jc w:val="left"/>
    </w:pP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96F87" w14:textId="77777777" w:rsidR="004C6436" w:rsidRDefault="001839CD">
    <w:pPr>
      <w:tabs>
        <w:tab w:val="right" w:pos="9120"/>
      </w:tabs>
      <w:spacing w:after="110" w:line="259" w:lineRule="auto"/>
      <w:ind w:left="-346" w:right="0" w:firstLine="0"/>
      <w:jc w:val="left"/>
    </w:pPr>
    <w:r>
      <w:rPr>
        <w:noProof/>
      </w:rPr>
      <w:drawing>
        <wp:anchor distT="0" distB="0" distL="114300" distR="114300" simplePos="0" relativeHeight="251672576" behindDoc="0" locked="0" layoutInCell="1" allowOverlap="0" wp14:anchorId="179B0832" wp14:editId="3196318B">
          <wp:simplePos x="0" y="0"/>
          <wp:positionH relativeFrom="page">
            <wp:posOffset>681228</wp:posOffset>
          </wp:positionH>
          <wp:positionV relativeFrom="page">
            <wp:posOffset>9915144</wp:posOffset>
          </wp:positionV>
          <wp:extent cx="1213104" cy="406908"/>
          <wp:effectExtent l="0" t="0" r="0" b="0"/>
          <wp:wrapSquare wrapText="bothSides"/>
          <wp:docPr id="13" name="Picture 659"/>
          <wp:cNvGraphicFramePr/>
          <a:graphic xmlns:a="http://schemas.openxmlformats.org/drawingml/2006/main">
            <a:graphicData uri="http://schemas.openxmlformats.org/drawingml/2006/picture">
              <pic:pic xmlns:pic="http://schemas.openxmlformats.org/drawingml/2006/picture">
                <pic:nvPicPr>
                  <pic:cNvPr id="659" name="Picture 659"/>
                  <pic:cNvPicPr/>
                </pic:nvPicPr>
                <pic:blipFill>
                  <a:blip r:embed="rId1"/>
                  <a:stretch>
                    <a:fillRect/>
                  </a:stretch>
                </pic:blipFill>
                <pic:spPr>
                  <a:xfrm>
                    <a:off x="0" y="0"/>
                    <a:ext cx="1213104" cy="406908"/>
                  </a:xfrm>
                  <a:prstGeom prst="rect">
                    <a:avLst/>
                  </a:prstGeom>
                </pic:spPr>
              </pic:pic>
            </a:graphicData>
          </a:graphic>
        </wp:anchor>
      </w:drawing>
    </w:r>
    <w:r>
      <w:rPr>
        <w:sz w:val="16"/>
      </w:rPr>
      <w:tab/>
      <w:t xml:space="preserve">Page </w:t>
    </w:r>
    <w:r>
      <w:fldChar w:fldCharType="begin"/>
    </w:r>
    <w:r>
      <w:instrText xml:space="preserve"> PAGE   \* MERGEFORMAT </w:instrText>
    </w:r>
    <w:r>
      <w:fldChar w:fldCharType="separate"/>
    </w:r>
    <w:r>
      <w:rPr>
        <w:sz w:val="16"/>
      </w:rPr>
      <w:t>10</w:t>
    </w:r>
    <w:r>
      <w:rPr>
        <w:sz w:val="16"/>
      </w:rPr>
      <w:fldChar w:fldCharType="end"/>
    </w:r>
    <w:r>
      <w:t xml:space="preserve"> </w:t>
    </w:r>
  </w:p>
  <w:p w14:paraId="66A839F3" w14:textId="77777777" w:rsidR="004C6436" w:rsidRDefault="001839CD">
    <w:pPr>
      <w:spacing w:after="0" w:line="259" w:lineRule="auto"/>
      <w:ind w:left="0"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91071" w14:textId="77777777" w:rsidR="004C6436" w:rsidRDefault="001839CD">
    <w:pPr>
      <w:spacing w:after="758" w:line="259" w:lineRule="auto"/>
      <w:ind w:left="0" w:right="-57" w:firstLine="0"/>
      <w:jc w:val="right"/>
    </w:pPr>
    <w:r>
      <w:rPr>
        <w:noProof/>
      </w:rPr>
      <w:drawing>
        <wp:anchor distT="0" distB="0" distL="114300" distR="114300" simplePos="0" relativeHeight="251659264" behindDoc="0" locked="0" layoutInCell="1" allowOverlap="0" wp14:anchorId="344BE396" wp14:editId="5E66AEB5">
          <wp:simplePos x="0" y="0"/>
          <wp:positionH relativeFrom="page">
            <wp:posOffset>633984</wp:posOffset>
          </wp:positionH>
          <wp:positionV relativeFrom="page">
            <wp:posOffset>9880094</wp:posOffset>
          </wp:positionV>
          <wp:extent cx="1213104" cy="405384"/>
          <wp:effectExtent l="0" t="0" r="0" b="0"/>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1213104" cy="405384"/>
                  </a:xfrm>
                  <a:prstGeom prst="rect">
                    <a:avLst/>
                  </a:prstGeom>
                </pic:spPr>
              </pic:pic>
            </a:graphicData>
          </a:graphic>
        </wp:anchor>
      </w:drawing>
    </w:r>
    <w:r>
      <w:t xml:space="preserve"> </w:t>
    </w:r>
  </w:p>
  <w:p w14:paraId="302897C4" w14:textId="77777777" w:rsidR="004C6436" w:rsidRDefault="001839CD">
    <w:pPr>
      <w:spacing w:after="0" w:line="259" w:lineRule="auto"/>
      <w:ind w:left="0"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03E4D" w14:textId="77777777" w:rsidR="004C6436" w:rsidRDefault="001839CD">
    <w:pPr>
      <w:spacing w:after="758" w:line="259" w:lineRule="auto"/>
      <w:ind w:left="0" w:right="-57" w:firstLine="0"/>
      <w:jc w:val="right"/>
    </w:pPr>
    <w:r>
      <w:rPr>
        <w:noProof/>
      </w:rPr>
      <w:drawing>
        <wp:anchor distT="0" distB="0" distL="114300" distR="114300" simplePos="0" relativeHeight="251660288" behindDoc="0" locked="0" layoutInCell="1" allowOverlap="0" wp14:anchorId="24493EF5" wp14:editId="2900F161">
          <wp:simplePos x="0" y="0"/>
          <wp:positionH relativeFrom="page">
            <wp:posOffset>633984</wp:posOffset>
          </wp:positionH>
          <wp:positionV relativeFrom="page">
            <wp:posOffset>9880094</wp:posOffset>
          </wp:positionV>
          <wp:extent cx="1213104" cy="405384"/>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1213104" cy="405384"/>
                  </a:xfrm>
                  <a:prstGeom prst="rect">
                    <a:avLst/>
                  </a:prstGeom>
                </pic:spPr>
              </pic:pic>
            </a:graphicData>
          </a:graphic>
        </wp:anchor>
      </w:drawing>
    </w:r>
    <w:r>
      <w:t xml:space="preserve"> </w:t>
    </w:r>
  </w:p>
  <w:p w14:paraId="5433047D" w14:textId="77777777" w:rsidR="004C6436" w:rsidRDefault="001839CD">
    <w:pPr>
      <w:spacing w:after="0" w:line="259" w:lineRule="auto"/>
      <w:ind w:left="0" w:right="0" w:firstLine="0"/>
      <w:jc w:val="left"/>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E113A" w14:textId="77777777" w:rsidR="004C6436" w:rsidRDefault="001839CD">
    <w:pPr>
      <w:tabs>
        <w:tab w:val="right" w:pos="9075"/>
      </w:tabs>
      <w:spacing w:after="110" w:line="259" w:lineRule="auto"/>
      <w:ind w:left="-346" w:right="0" w:firstLine="0"/>
      <w:jc w:val="left"/>
    </w:pPr>
    <w:r>
      <w:rPr>
        <w:noProof/>
      </w:rPr>
      <w:drawing>
        <wp:anchor distT="0" distB="0" distL="114300" distR="114300" simplePos="0" relativeHeight="251661312" behindDoc="0" locked="0" layoutInCell="1" allowOverlap="0" wp14:anchorId="2438EECE" wp14:editId="372E2323">
          <wp:simplePos x="0" y="0"/>
          <wp:positionH relativeFrom="page">
            <wp:posOffset>681228</wp:posOffset>
          </wp:positionH>
          <wp:positionV relativeFrom="page">
            <wp:posOffset>9915144</wp:posOffset>
          </wp:positionV>
          <wp:extent cx="1213104" cy="406908"/>
          <wp:effectExtent l="0" t="0" r="0" b="0"/>
          <wp:wrapSquare wrapText="bothSides"/>
          <wp:docPr id="659" name="Picture 659"/>
          <wp:cNvGraphicFramePr/>
          <a:graphic xmlns:a="http://schemas.openxmlformats.org/drawingml/2006/main">
            <a:graphicData uri="http://schemas.openxmlformats.org/drawingml/2006/picture">
              <pic:pic xmlns:pic="http://schemas.openxmlformats.org/drawingml/2006/picture">
                <pic:nvPicPr>
                  <pic:cNvPr id="659" name="Picture 659"/>
                  <pic:cNvPicPr/>
                </pic:nvPicPr>
                <pic:blipFill>
                  <a:blip r:embed="rId1"/>
                  <a:stretch>
                    <a:fillRect/>
                  </a:stretch>
                </pic:blipFill>
                <pic:spPr>
                  <a:xfrm>
                    <a:off x="0" y="0"/>
                    <a:ext cx="1213104" cy="406908"/>
                  </a:xfrm>
                  <a:prstGeom prst="rect">
                    <a:avLst/>
                  </a:prstGeom>
                </pic:spPr>
              </pic:pic>
            </a:graphicData>
          </a:graphic>
        </wp:anchor>
      </w:drawing>
    </w:r>
    <w:r>
      <w:rPr>
        <w:sz w:val="16"/>
      </w:rPr>
      <w:tab/>
      <w:t xml:space="preserve">Page </w:t>
    </w:r>
    <w:r>
      <w:fldChar w:fldCharType="begin"/>
    </w:r>
    <w:r>
      <w:instrText xml:space="preserve"> PAGE   \* MERGEFORMAT </w:instrText>
    </w:r>
    <w:r>
      <w:fldChar w:fldCharType="separate"/>
    </w:r>
    <w:r>
      <w:rPr>
        <w:sz w:val="16"/>
      </w:rPr>
      <w:t>10</w:t>
    </w:r>
    <w:r>
      <w:rPr>
        <w:sz w:val="16"/>
      </w:rPr>
      <w:fldChar w:fldCharType="end"/>
    </w:r>
    <w:r>
      <w:t xml:space="preserve"> </w:t>
    </w:r>
  </w:p>
  <w:p w14:paraId="2177DBBA" w14:textId="77777777" w:rsidR="004C6436" w:rsidRDefault="001839CD">
    <w:pPr>
      <w:spacing w:after="0" w:line="259" w:lineRule="auto"/>
      <w:ind w:left="0" w:righ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BAF8E" w14:textId="77777777" w:rsidR="004C6436" w:rsidRDefault="001839CD">
    <w:pPr>
      <w:tabs>
        <w:tab w:val="right" w:pos="9075"/>
      </w:tabs>
      <w:spacing w:after="106" w:line="259" w:lineRule="auto"/>
      <w:ind w:left="-346" w:right="0" w:firstLine="0"/>
      <w:jc w:val="left"/>
    </w:pPr>
    <w:r>
      <w:rPr>
        <w:noProof/>
      </w:rPr>
      <w:drawing>
        <wp:anchor distT="0" distB="0" distL="114300" distR="114300" simplePos="0" relativeHeight="251662336" behindDoc="0" locked="0" layoutInCell="1" allowOverlap="0" wp14:anchorId="0006C871" wp14:editId="1F44388C">
          <wp:simplePos x="0" y="0"/>
          <wp:positionH relativeFrom="page">
            <wp:posOffset>681228</wp:posOffset>
          </wp:positionH>
          <wp:positionV relativeFrom="page">
            <wp:posOffset>9915144</wp:posOffset>
          </wp:positionV>
          <wp:extent cx="1213104" cy="406908"/>
          <wp:effectExtent l="0" t="0" r="0" b="0"/>
          <wp:wrapSquare wrapText="bothSides"/>
          <wp:docPr id="507" name="Picture 507"/>
          <wp:cNvGraphicFramePr/>
          <a:graphic xmlns:a="http://schemas.openxmlformats.org/drawingml/2006/main">
            <a:graphicData uri="http://schemas.openxmlformats.org/drawingml/2006/picture">
              <pic:pic xmlns:pic="http://schemas.openxmlformats.org/drawingml/2006/picture">
                <pic:nvPicPr>
                  <pic:cNvPr id="507" name="Picture 507"/>
                  <pic:cNvPicPr/>
                </pic:nvPicPr>
                <pic:blipFill>
                  <a:blip r:embed="rId1"/>
                  <a:stretch>
                    <a:fillRect/>
                  </a:stretch>
                </pic:blipFill>
                <pic:spPr>
                  <a:xfrm>
                    <a:off x="0" y="0"/>
                    <a:ext cx="1213104" cy="406908"/>
                  </a:xfrm>
                  <a:prstGeom prst="rect">
                    <a:avLst/>
                  </a:prstGeom>
                </pic:spPr>
              </pic:pic>
            </a:graphicData>
          </a:graphic>
        </wp:anchor>
      </w:drawing>
    </w:r>
    <w:r>
      <w:rPr>
        <w:sz w:val="16"/>
      </w:rPr>
      <w:tab/>
    </w:r>
    <w:r>
      <w:fldChar w:fldCharType="begin"/>
    </w:r>
    <w:r>
      <w:instrText xml:space="preserve"> PAGE   \* MERGEFORMAT </w:instrText>
    </w:r>
    <w:r>
      <w:fldChar w:fldCharType="separate"/>
    </w:r>
    <w:r>
      <w:rPr>
        <w:sz w:val="16"/>
      </w:rPr>
      <w:t>8</w:t>
    </w:r>
    <w:r>
      <w:rPr>
        <w:sz w:val="16"/>
      </w:rPr>
      <w:fldChar w:fldCharType="end"/>
    </w:r>
    <w:r>
      <w:t xml:space="preserve"> </w:t>
    </w:r>
  </w:p>
  <w:p w14:paraId="2EBA9C13" w14:textId="77777777" w:rsidR="004C6436" w:rsidRDefault="001839CD">
    <w:pPr>
      <w:spacing w:after="0" w:line="259" w:lineRule="auto"/>
      <w:ind w:left="0" w:righ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80BC2" w14:textId="77777777" w:rsidR="004C6436" w:rsidRDefault="001839CD">
    <w:pPr>
      <w:tabs>
        <w:tab w:val="right" w:pos="9075"/>
      </w:tabs>
      <w:spacing w:after="106" w:line="259" w:lineRule="auto"/>
      <w:ind w:left="-346" w:right="0" w:firstLine="0"/>
      <w:jc w:val="left"/>
    </w:pPr>
    <w:r>
      <w:rPr>
        <w:noProof/>
      </w:rPr>
      <w:drawing>
        <wp:anchor distT="0" distB="0" distL="114300" distR="114300" simplePos="0" relativeHeight="251663360" behindDoc="0" locked="0" layoutInCell="1" allowOverlap="0" wp14:anchorId="173A0DC2" wp14:editId="292E83C0">
          <wp:simplePos x="0" y="0"/>
          <wp:positionH relativeFrom="page">
            <wp:posOffset>681228</wp:posOffset>
          </wp:positionH>
          <wp:positionV relativeFrom="page">
            <wp:posOffset>9915144</wp:posOffset>
          </wp:positionV>
          <wp:extent cx="1213104" cy="406908"/>
          <wp:effectExtent l="0" t="0" r="0" b="0"/>
          <wp:wrapSquare wrapText="bothSides"/>
          <wp:docPr id="3" name="Picture 507"/>
          <wp:cNvGraphicFramePr/>
          <a:graphic xmlns:a="http://schemas.openxmlformats.org/drawingml/2006/main">
            <a:graphicData uri="http://schemas.openxmlformats.org/drawingml/2006/picture">
              <pic:pic xmlns:pic="http://schemas.openxmlformats.org/drawingml/2006/picture">
                <pic:nvPicPr>
                  <pic:cNvPr id="507" name="Picture 507"/>
                  <pic:cNvPicPr/>
                </pic:nvPicPr>
                <pic:blipFill>
                  <a:blip r:embed="rId1"/>
                  <a:stretch>
                    <a:fillRect/>
                  </a:stretch>
                </pic:blipFill>
                <pic:spPr>
                  <a:xfrm>
                    <a:off x="0" y="0"/>
                    <a:ext cx="1213104" cy="406908"/>
                  </a:xfrm>
                  <a:prstGeom prst="rect">
                    <a:avLst/>
                  </a:prstGeom>
                </pic:spPr>
              </pic:pic>
            </a:graphicData>
          </a:graphic>
        </wp:anchor>
      </w:drawing>
    </w:r>
    <w:r>
      <w:rPr>
        <w:sz w:val="16"/>
      </w:rPr>
      <w:tab/>
    </w:r>
    <w:r>
      <w:fldChar w:fldCharType="begin"/>
    </w:r>
    <w:r>
      <w:instrText xml:space="preserve"> PAGE   \* MERGEFORMAT </w:instrText>
    </w:r>
    <w:r>
      <w:fldChar w:fldCharType="separate"/>
    </w:r>
    <w:r>
      <w:rPr>
        <w:sz w:val="16"/>
      </w:rPr>
      <w:t>8</w:t>
    </w:r>
    <w:r>
      <w:rPr>
        <w:sz w:val="16"/>
      </w:rPr>
      <w:fldChar w:fldCharType="end"/>
    </w:r>
    <w:r>
      <w:t xml:space="preserve"> </w:t>
    </w:r>
  </w:p>
  <w:p w14:paraId="21F81953" w14:textId="77777777" w:rsidR="004C6436" w:rsidRDefault="001839CD">
    <w:pPr>
      <w:spacing w:after="0" w:line="259" w:lineRule="auto"/>
      <w:ind w:left="0" w:right="0" w:firstLine="0"/>
      <w:jc w:val="left"/>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AF4E6" w14:textId="77777777" w:rsidR="004C6436" w:rsidRDefault="001839CD">
    <w:pPr>
      <w:tabs>
        <w:tab w:val="right" w:pos="9074"/>
      </w:tabs>
      <w:spacing w:after="110" w:line="259" w:lineRule="auto"/>
      <w:ind w:left="-346" w:right="0" w:firstLine="0"/>
      <w:jc w:val="left"/>
    </w:pPr>
    <w:r>
      <w:rPr>
        <w:noProof/>
      </w:rPr>
      <w:drawing>
        <wp:anchor distT="0" distB="0" distL="114300" distR="114300" simplePos="0" relativeHeight="251664384" behindDoc="0" locked="0" layoutInCell="1" allowOverlap="0" wp14:anchorId="78812008" wp14:editId="0CB6D775">
          <wp:simplePos x="0" y="0"/>
          <wp:positionH relativeFrom="page">
            <wp:posOffset>681228</wp:posOffset>
          </wp:positionH>
          <wp:positionV relativeFrom="page">
            <wp:posOffset>9915144</wp:posOffset>
          </wp:positionV>
          <wp:extent cx="1213104" cy="406908"/>
          <wp:effectExtent l="0" t="0" r="0" b="0"/>
          <wp:wrapSquare wrapText="bothSides"/>
          <wp:docPr id="4" name="Picture 659"/>
          <wp:cNvGraphicFramePr/>
          <a:graphic xmlns:a="http://schemas.openxmlformats.org/drawingml/2006/main">
            <a:graphicData uri="http://schemas.openxmlformats.org/drawingml/2006/picture">
              <pic:pic xmlns:pic="http://schemas.openxmlformats.org/drawingml/2006/picture">
                <pic:nvPicPr>
                  <pic:cNvPr id="659" name="Picture 659"/>
                  <pic:cNvPicPr/>
                </pic:nvPicPr>
                <pic:blipFill>
                  <a:blip r:embed="rId1"/>
                  <a:stretch>
                    <a:fillRect/>
                  </a:stretch>
                </pic:blipFill>
                <pic:spPr>
                  <a:xfrm>
                    <a:off x="0" y="0"/>
                    <a:ext cx="1213104" cy="406908"/>
                  </a:xfrm>
                  <a:prstGeom prst="rect">
                    <a:avLst/>
                  </a:prstGeom>
                </pic:spPr>
              </pic:pic>
            </a:graphicData>
          </a:graphic>
        </wp:anchor>
      </w:drawing>
    </w:r>
    <w:r>
      <w:rPr>
        <w:sz w:val="16"/>
      </w:rPr>
      <w:tab/>
      <w:t xml:space="preserve">Page </w:t>
    </w:r>
    <w:r>
      <w:fldChar w:fldCharType="begin"/>
    </w:r>
    <w:r>
      <w:instrText xml:space="preserve"> PAGE   \* MERGEFORMAT </w:instrText>
    </w:r>
    <w:r>
      <w:fldChar w:fldCharType="separate"/>
    </w:r>
    <w:r>
      <w:rPr>
        <w:sz w:val="16"/>
      </w:rPr>
      <w:t>10</w:t>
    </w:r>
    <w:r>
      <w:rPr>
        <w:sz w:val="16"/>
      </w:rPr>
      <w:fldChar w:fldCharType="end"/>
    </w:r>
    <w:r>
      <w:t xml:space="preserve"> </w:t>
    </w:r>
  </w:p>
  <w:p w14:paraId="4911F8FD" w14:textId="77777777" w:rsidR="004C6436" w:rsidRDefault="001839CD">
    <w:pPr>
      <w:spacing w:after="0" w:line="259" w:lineRule="auto"/>
      <w:ind w:left="0" w:right="0" w:firstLine="0"/>
      <w:jc w:val="left"/>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8A4ED" w14:textId="77777777" w:rsidR="004C6436" w:rsidRDefault="001839CD">
    <w:pPr>
      <w:tabs>
        <w:tab w:val="right" w:pos="9074"/>
      </w:tabs>
      <w:spacing w:after="110" w:line="259" w:lineRule="auto"/>
      <w:ind w:left="-346" w:right="0" w:firstLine="0"/>
      <w:jc w:val="left"/>
    </w:pPr>
    <w:r>
      <w:rPr>
        <w:noProof/>
      </w:rPr>
      <w:drawing>
        <wp:anchor distT="0" distB="0" distL="114300" distR="114300" simplePos="0" relativeHeight="251665408" behindDoc="0" locked="0" layoutInCell="1" allowOverlap="0" wp14:anchorId="5D74636B" wp14:editId="5516D763">
          <wp:simplePos x="0" y="0"/>
          <wp:positionH relativeFrom="page">
            <wp:posOffset>681228</wp:posOffset>
          </wp:positionH>
          <wp:positionV relativeFrom="page">
            <wp:posOffset>9915144</wp:posOffset>
          </wp:positionV>
          <wp:extent cx="1213104" cy="406908"/>
          <wp:effectExtent l="0" t="0" r="0" b="0"/>
          <wp:wrapSquare wrapText="bothSides"/>
          <wp:docPr id="5" name="Picture 659"/>
          <wp:cNvGraphicFramePr/>
          <a:graphic xmlns:a="http://schemas.openxmlformats.org/drawingml/2006/main">
            <a:graphicData uri="http://schemas.openxmlformats.org/drawingml/2006/picture">
              <pic:pic xmlns:pic="http://schemas.openxmlformats.org/drawingml/2006/picture">
                <pic:nvPicPr>
                  <pic:cNvPr id="659" name="Picture 659"/>
                  <pic:cNvPicPr/>
                </pic:nvPicPr>
                <pic:blipFill>
                  <a:blip r:embed="rId1"/>
                  <a:stretch>
                    <a:fillRect/>
                  </a:stretch>
                </pic:blipFill>
                <pic:spPr>
                  <a:xfrm>
                    <a:off x="0" y="0"/>
                    <a:ext cx="1213104" cy="406908"/>
                  </a:xfrm>
                  <a:prstGeom prst="rect">
                    <a:avLst/>
                  </a:prstGeom>
                </pic:spPr>
              </pic:pic>
            </a:graphicData>
          </a:graphic>
        </wp:anchor>
      </w:drawing>
    </w:r>
    <w:r>
      <w:rPr>
        <w:sz w:val="16"/>
      </w:rPr>
      <w:tab/>
      <w:t xml:space="preserve">Page </w:t>
    </w:r>
    <w:r>
      <w:fldChar w:fldCharType="begin"/>
    </w:r>
    <w:r>
      <w:instrText xml:space="preserve"> PAGE   \* MERGEFORMAT </w:instrText>
    </w:r>
    <w:r>
      <w:fldChar w:fldCharType="separate"/>
    </w:r>
    <w:r>
      <w:rPr>
        <w:sz w:val="16"/>
      </w:rPr>
      <w:t>10</w:t>
    </w:r>
    <w:r>
      <w:rPr>
        <w:sz w:val="16"/>
      </w:rPr>
      <w:fldChar w:fldCharType="end"/>
    </w:r>
    <w:r>
      <w:t xml:space="preserve"> </w:t>
    </w:r>
  </w:p>
  <w:p w14:paraId="67CBF84E" w14:textId="77777777" w:rsidR="004C6436" w:rsidRDefault="001839CD">
    <w:pPr>
      <w:spacing w:after="0" w:line="259" w:lineRule="auto"/>
      <w:ind w:left="0" w:right="0" w:firstLine="0"/>
      <w:jc w:val="left"/>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3E600" w14:textId="77777777" w:rsidR="004C6436" w:rsidRDefault="001839CD">
    <w:pPr>
      <w:tabs>
        <w:tab w:val="right" w:pos="9074"/>
      </w:tabs>
      <w:spacing w:after="110" w:line="259" w:lineRule="auto"/>
      <w:ind w:left="-346" w:right="0" w:firstLine="0"/>
      <w:jc w:val="left"/>
    </w:pPr>
    <w:r>
      <w:rPr>
        <w:noProof/>
      </w:rPr>
      <w:drawing>
        <wp:anchor distT="0" distB="0" distL="114300" distR="114300" simplePos="0" relativeHeight="251666432" behindDoc="0" locked="0" layoutInCell="1" allowOverlap="0" wp14:anchorId="6851D0CC" wp14:editId="25C4082A">
          <wp:simplePos x="0" y="0"/>
          <wp:positionH relativeFrom="page">
            <wp:posOffset>681228</wp:posOffset>
          </wp:positionH>
          <wp:positionV relativeFrom="page">
            <wp:posOffset>9915144</wp:posOffset>
          </wp:positionV>
          <wp:extent cx="1213104" cy="406908"/>
          <wp:effectExtent l="0" t="0" r="0" b="0"/>
          <wp:wrapSquare wrapText="bothSides"/>
          <wp:docPr id="6" name="Picture 659"/>
          <wp:cNvGraphicFramePr/>
          <a:graphic xmlns:a="http://schemas.openxmlformats.org/drawingml/2006/main">
            <a:graphicData uri="http://schemas.openxmlformats.org/drawingml/2006/picture">
              <pic:pic xmlns:pic="http://schemas.openxmlformats.org/drawingml/2006/picture">
                <pic:nvPicPr>
                  <pic:cNvPr id="659" name="Picture 659"/>
                  <pic:cNvPicPr/>
                </pic:nvPicPr>
                <pic:blipFill>
                  <a:blip r:embed="rId1"/>
                  <a:stretch>
                    <a:fillRect/>
                  </a:stretch>
                </pic:blipFill>
                <pic:spPr>
                  <a:xfrm>
                    <a:off x="0" y="0"/>
                    <a:ext cx="1213104" cy="406908"/>
                  </a:xfrm>
                  <a:prstGeom prst="rect">
                    <a:avLst/>
                  </a:prstGeom>
                </pic:spPr>
              </pic:pic>
            </a:graphicData>
          </a:graphic>
        </wp:anchor>
      </w:drawing>
    </w:r>
    <w:r>
      <w:rPr>
        <w:sz w:val="16"/>
      </w:rPr>
      <w:tab/>
      <w:t xml:space="preserve">Page </w:t>
    </w:r>
    <w:r>
      <w:fldChar w:fldCharType="begin"/>
    </w:r>
    <w:r>
      <w:instrText xml:space="preserve"> PAGE   \* MERGEFORMAT </w:instrText>
    </w:r>
    <w:r>
      <w:fldChar w:fldCharType="separate"/>
    </w:r>
    <w:r>
      <w:rPr>
        <w:sz w:val="16"/>
      </w:rPr>
      <w:t>10</w:t>
    </w:r>
    <w:r>
      <w:rPr>
        <w:sz w:val="16"/>
      </w:rPr>
      <w:fldChar w:fldCharType="end"/>
    </w:r>
    <w:r>
      <w:t xml:space="preserve"> </w:t>
    </w:r>
  </w:p>
  <w:p w14:paraId="25EB673E" w14:textId="77777777" w:rsidR="004C6436" w:rsidRDefault="001839CD">
    <w:pPr>
      <w:spacing w:after="0" w:line="259" w:lineRule="auto"/>
      <w:ind w:left="0"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A0AC3" w14:textId="77777777" w:rsidR="001839CD" w:rsidRDefault="001839CD">
      <w:pPr>
        <w:spacing w:after="0" w:line="240" w:lineRule="auto"/>
      </w:pPr>
      <w:r>
        <w:separator/>
      </w:r>
    </w:p>
  </w:footnote>
  <w:footnote w:type="continuationSeparator" w:id="0">
    <w:p w14:paraId="177E860A" w14:textId="77777777" w:rsidR="001839CD" w:rsidRDefault="001839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7B50E" w14:textId="77777777" w:rsidR="004C6436" w:rsidRDefault="004C6436">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8808F" w14:textId="77777777" w:rsidR="004C6436" w:rsidRDefault="001839CD">
    <w:pPr>
      <w:spacing w:after="0" w:line="259" w:lineRule="auto"/>
      <w:ind w:left="756" w:right="0" w:firstLine="0"/>
      <w:jc w:val="left"/>
    </w:pPr>
    <w:r>
      <w:t>-</w:t>
    </w: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4DB46" w14:textId="77777777" w:rsidR="004C6436" w:rsidRDefault="001839CD">
    <w:pPr>
      <w:spacing w:after="0" w:line="259" w:lineRule="auto"/>
      <w:ind w:left="756" w:right="0" w:firstLine="0"/>
      <w:jc w:val="left"/>
    </w:pPr>
    <w:r>
      <w:t>-</w:t>
    </w: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9119B" w14:textId="77777777" w:rsidR="004C6436" w:rsidRDefault="001839CD">
    <w:pPr>
      <w:spacing w:after="0" w:line="259" w:lineRule="auto"/>
      <w:ind w:left="756" w:right="0" w:firstLine="0"/>
      <w:jc w:val="left"/>
    </w:pPr>
    <w:r>
      <w:t>-</w:t>
    </w: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34DD8" w14:textId="77777777" w:rsidR="004C6436" w:rsidRDefault="004C6436">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45E7F" w14:textId="77777777" w:rsidR="004C6436" w:rsidRDefault="004C6436">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20E77" w14:textId="77777777" w:rsidR="004C6436" w:rsidRDefault="004C6436">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280" w14:textId="77777777" w:rsidR="004C6436" w:rsidRDefault="004C6436">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0B788" w14:textId="77777777" w:rsidR="004C6436" w:rsidRDefault="004C6436">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FBE79" w14:textId="77777777" w:rsidR="004C6436" w:rsidRDefault="004C6436">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F4FE6" w14:textId="77777777" w:rsidR="004C6436" w:rsidRDefault="004C6436">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F40FE" w14:textId="77777777" w:rsidR="004C6436" w:rsidRDefault="004C6436">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AF536" w14:textId="77777777" w:rsidR="004C6436" w:rsidRDefault="004C6436">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9DF98" w14:textId="77777777" w:rsidR="004C6436" w:rsidRDefault="004C6436">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DB05" w14:textId="77777777" w:rsidR="004C6436" w:rsidRDefault="004C6436">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6278"/>
    <w:multiLevelType w:val="hybridMultilevel"/>
    <w:tmpl w:val="C768912A"/>
    <w:lvl w:ilvl="0" w:tplc="8926E00E">
      <w:start w:val="1"/>
      <w:numFmt w:val="bullet"/>
      <w:lvlText w:val="-"/>
      <w:lvlJc w:val="left"/>
      <w:pPr>
        <w:ind w:left="16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8FE5E6C">
      <w:start w:val="1"/>
      <w:numFmt w:val="bullet"/>
      <w:lvlText w:val="o"/>
      <w:lvlJc w:val="left"/>
      <w:pPr>
        <w:ind w:left="2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F18968A">
      <w:start w:val="1"/>
      <w:numFmt w:val="bullet"/>
      <w:lvlText w:val="▪"/>
      <w:lvlJc w:val="left"/>
      <w:pPr>
        <w:ind w:left="3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8E875F6">
      <w:start w:val="1"/>
      <w:numFmt w:val="bullet"/>
      <w:lvlText w:val="•"/>
      <w:lvlJc w:val="left"/>
      <w:pPr>
        <w:ind w:left="3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0A0174A">
      <w:start w:val="1"/>
      <w:numFmt w:val="bullet"/>
      <w:lvlText w:val="o"/>
      <w:lvlJc w:val="left"/>
      <w:pPr>
        <w:ind w:left="4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402292E">
      <w:start w:val="1"/>
      <w:numFmt w:val="bullet"/>
      <w:lvlText w:val="▪"/>
      <w:lvlJc w:val="left"/>
      <w:pPr>
        <w:ind w:left="5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B84628">
      <w:start w:val="1"/>
      <w:numFmt w:val="bullet"/>
      <w:lvlText w:val="•"/>
      <w:lvlJc w:val="left"/>
      <w:pPr>
        <w:ind w:left="59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C80A9C4">
      <w:start w:val="1"/>
      <w:numFmt w:val="bullet"/>
      <w:lvlText w:val="o"/>
      <w:lvlJc w:val="left"/>
      <w:pPr>
        <w:ind w:left="66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CDCDC1C">
      <w:start w:val="1"/>
      <w:numFmt w:val="bullet"/>
      <w:lvlText w:val="▪"/>
      <w:lvlJc w:val="left"/>
      <w:pPr>
        <w:ind w:left="7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701DC3"/>
    <w:multiLevelType w:val="hybridMultilevel"/>
    <w:tmpl w:val="13D40D52"/>
    <w:lvl w:ilvl="0" w:tplc="6E202A72">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6DE642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9F87A0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C727D4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242C26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EC4624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BE6332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FE0906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BE6AB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615060B"/>
    <w:multiLevelType w:val="hybridMultilevel"/>
    <w:tmpl w:val="0AE42D48"/>
    <w:lvl w:ilvl="0" w:tplc="AA087B92">
      <w:start w:val="1"/>
      <w:numFmt w:val="bullet"/>
      <w:lvlText w:val="-"/>
      <w:lvlJc w:val="left"/>
      <w:pPr>
        <w:ind w:left="1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E84B794">
      <w:start w:val="1"/>
      <w:numFmt w:val="bullet"/>
      <w:lvlText w:val="o"/>
      <w:lvlJc w:val="left"/>
      <w:pPr>
        <w:ind w:left="1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A30F64E">
      <w:start w:val="1"/>
      <w:numFmt w:val="bullet"/>
      <w:lvlText w:val="▪"/>
      <w:lvlJc w:val="left"/>
      <w:pPr>
        <w:ind w:left="2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6247A98">
      <w:start w:val="1"/>
      <w:numFmt w:val="bullet"/>
      <w:lvlText w:val="•"/>
      <w:lvlJc w:val="left"/>
      <w:pPr>
        <w:ind w:left="3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C5A6ECE">
      <w:start w:val="1"/>
      <w:numFmt w:val="bullet"/>
      <w:lvlText w:val="o"/>
      <w:lvlJc w:val="left"/>
      <w:pPr>
        <w:ind w:left="3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60290BE">
      <w:start w:val="1"/>
      <w:numFmt w:val="bullet"/>
      <w:lvlText w:val="▪"/>
      <w:lvlJc w:val="left"/>
      <w:pPr>
        <w:ind w:left="4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B85C96">
      <w:start w:val="1"/>
      <w:numFmt w:val="bullet"/>
      <w:lvlText w:val="•"/>
      <w:lvlJc w:val="left"/>
      <w:pPr>
        <w:ind w:left="5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0785786">
      <w:start w:val="1"/>
      <w:numFmt w:val="bullet"/>
      <w:lvlText w:val="o"/>
      <w:lvlJc w:val="left"/>
      <w:pPr>
        <w:ind w:left="6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35A21B8">
      <w:start w:val="1"/>
      <w:numFmt w:val="bullet"/>
      <w:lvlText w:val="▪"/>
      <w:lvlJc w:val="left"/>
      <w:pPr>
        <w:ind w:left="6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6AA67B5"/>
    <w:multiLevelType w:val="hybridMultilevel"/>
    <w:tmpl w:val="C09E0B5E"/>
    <w:lvl w:ilvl="0" w:tplc="61D6C7BC">
      <w:start w:val="1"/>
      <w:numFmt w:val="bullet"/>
      <w:lvlText w:val="-"/>
      <w:lvlJc w:val="left"/>
      <w:pPr>
        <w:ind w:left="1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DBAD642">
      <w:start w:val="1"/>
      <w:numFmt w:val="bullet"/>
      <w:lvlText w:val="o"/>
      <w:lvlJc w:val="left"/>
      <w:pPr>
        <w:ind w:left="1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82E6C28">
      <w:start w:val="1"/>
      <w:numFmt w:val="bullet"/>
      <w:lvlText w:val="▪"/>
      <w:lvlJc w:val="left"/>
      <w:pPr>
        <w:ind w:left="2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A20050C">
      <w:start w:val="1"/>
      <w:numFmt w:val="bullet"/>
      <w:lvlText w:val="•"/>
      <w:lvlJc w:val="left"/>
      <w:pPr>
        <w:ind w:left="3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6B08D00">
      <w:start w:val="1"/>
      <w:numFmt w:val="bullet"/>
      <w:lvlText w:val="o"/>
      <w:lvlJc w:val="left"/>
      <w:pPr>
        <w:ind w:left="3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826FE38">
      <w:start w:val="1"/>
      <w:numFmt w:val="bullet"/>
      <w:lvlText w:val="▪"/>
      <w:lvlJc w:val="left"/>
      <w:pPr>
        <w:ind w:left="4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292DA48">
      <w:start w:val="1"/>
      <w:numFmt w:val="bullet"/>
      <w:lvlText w:val="•"/>
      <w:lvlJc w:val="left"/>
      <w:pPr>
        <w:ind w:left="5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5FCA0C8">
      <w:start w:val="1"/>
      <w:numFmt w:val="bullet"/>
      <w:lvlText w:val="o"/>
      <w:lvlJc w:val="left"/>
      <w:pPr>
        <w:ind w:left="6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CD2B9D2">
      <w:start w:val="1"/>
      <w:numFmt w:val="bullet"/>
      <w:lvlText w:val="▪"/>
      <w:lvlJc w:val="left"/>
      <w:pPr>
        <w:ind w:left="6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43439D"/>
    <w:multiLevelType w:val="hybridMultilevel"/>
    <w:tmpl w:val="4F70EC9C"/>
    <w:lvl w:ilvl="0" w:tplc="BAEA1C58">
      <w:start w:val="1"/>
      <w:numFmt w:val="bullet"/>
      <w:lvlText w:val="-"/>
      <w:lvlJc w:val="left"/>
      <w:pPr>
        <w:ind w:left="1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B9E6BC8">
      <w:start w:val="1"/>
      <w:numFmt w:val="bullet"/>
      <w:lvlText w:val="o"/>
      <w:lvlJc w:val="left"/>
      <w:pPr>
        <w:ind w:left="1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34604C4">
      <w:start w:val="1"/>
      <w:numFmt w:val="bullet"/>
      <w:lvlText w:val="▪"/>
      <w:lvlJc w:val="left"/>
      <w:pPr>
        <w:ind w:left="2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CD8A8EC">
      <w:start w:val="1"/>
      <w:numFmt w:val="bullet"/>
      <w:lvlText w:val="•"/>
      <w:lvlJc w:val="left"/>
      <w:pPr>
        <w:ind w:left="3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FE63676">
      <w:start w:val="1"/>
      <w:numFmt w:val="bullet"/>
      <w:lvlText w:val="o"/>
      <w:lvlJc w:val="left"/>
      <w:pPr>
        <w:ind w:left="3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EA4180">
      <w:start w:val="1"/>
      <w:numFmt w:val="bullet"/>
      <w:lvlText w:val="▪"/>
      <w:lvlJc w:val="left"/>
      <w:pPr>
        <w:ind w:left="4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59A8D88">
      <w:start w:val="1"/>
      <w:numFmt w:val="bullet"/>
      <w:lvlText w:val="•"/>
      <w:lvlJc w:val="left"/>
      <w:pPr>
        <w:ind w:left="5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9B82542">
      <w:start w:val="1"/>
      <w:numFmt w:val="bullet"/>
      <w:lvlText w:val="o"/>
      <w:lvlJc w:val="left"/>
      <w:pPr>
        <w:ind w:left="6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B0061B0">
      <w:start w:val="1"/>
      <w:numFmt w:val="bullet"/>
      <w:lvlText w:val="▪"/>
      <w:lvlJc w:val="left"/>
      <w:pPr>
        <w:ind w:left="6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A60379B"/>
    <w:multiLevelType w:val="hybridMultilevel"/>
    <w:tmpl w:val="F7CE334C"/>
    <w:lvl w:ilvl="0" w:tplc="43D6EABA">
      <w:start w:val="1"/>
      <w:numFmt w:val="bullet"/>
      <w:lvlText w:val="-"/>
      <w:lvlJc w:val="left"/>
      <w:pPr>
        <w:ind w:left="1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DC43F68">
      <w:start w:val="1"/>
      <w:numFmt w:val="bullet"/>
      <w:lvlText w:val="o"/>
      <w:lvlJc w:val="left"/>
      <w:pPr>
        <w:ind w:left="1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2A4BDF4">
      <w:start w:val="1"/>
      <w:numFmt w:val="bullet"/>
      <w:lvlText w:val="▪"/>
      <w:lvlJc w:val="left"/>
      <w:pPr>
        <w:ind w:left="2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2049C32">
      <w:start w:val="1"/>
      <w:numFmt w:val="bullet"/>
      <w:lvlText w:val="•"/>
      <w:lvlJc w:val="left"/>
      <w:pPr>
        <w:ind w:left="3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7124E2C">
      <w:start w:val="1"/>
      <w:numFmt w:val="bullet"/>
      <w:lvlText w:val="o"/>
      <w:lvlJc w:val="left"/>
      <w:pPr>
        <w:ind w:left="3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EEA7B30">
      <w:start w:val="1"/>
      <w:numFmt w:val="bullet"/>
      <w:lvlText w:val="▪"/>
      <w:lvlJc w:val="left"/>
      <w:pPr>
        <w:ind w:left="4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71E9DA0">
      <w:start w:val="1"/>
      <w:numFmt w:val="bullet"/>
      <w:lvlText w:val="•"/>
      <w:lvlJc w:val="left"/>
      <w:pPr>
        <w:ind w:left="5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90840F6">
      <w:start w:val="1"/>
      <w:numFmt w:val="bullet"/>
      <w:lvlText w:val="o"/>
      <w:lvlJc w:val="left"/>
      <w:pPr>
        <w:ind w:left="6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17248F4">
      <w:start w:val="1"/>
      <w:numFmt w:val="bullet"/>
      <w:lvlText w:val="▪"/>
      <w:lvlJc w:val="left"/>
      <w:pPr>
        <w:ind w:left="6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C804245"/>
    <w:multiLevelType w:val="hybridMultilevel"/>
    <w:tmpl w:val="42D43DCC"/>
    <w:lvl w:ilvl="0" w:tplc="0DCE1D5A">
      <w:start w:val="1"/>
      <w:numFmt w:val="bullet"/>
      <w:lvlText w:val="-"/>
      <w:lvlJc w:val="left"/>
      <w:pPr>
        <w:ind w:left="1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3765F70">
      <w:start w:val="1"/>
      <w:numFmt w:val="bullet"/>
      <w:lvlText w:val="o"/>
      <w:lvlJc w:val="left"/>
      <w:pPr>
        <w:ind w:left="1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3E48CCA">
      <w:start w:val="1"/>
      <w:numFmt w:val="bullet"/>
      <w:lvlText w:val="▪"/>
      <w:lvlJc w:val="left"/>
      <w:pPr>
        <w:ind w:left="2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8787576">
      <w:start w:val="1"/>
      <w:numFmt w:val="bullet"/>
      <w:lvlText w:val="•"/>
      <w:lvlJc w:val="left"/>
      <w:pPr>
        <w:ind w:left="3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0C0AD5A">
      <w:start w:val="1"/>
      <w:numFmt w:val="bullet"/>
      <w:lvlText w:val="o"/>
      <w:lvlJc w:val="left"/>
      <w:pPr>
        <w:ind w:left="3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E6AC728">
      <w:start w:val="1"/>
      <w:numFmt w:val="bullet"/>
      <w:lvlText w:val="▪"/>
      <w:lvlJc w:val="left"/>
      <w:pPr>
        <w:ind w:left="4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7341486">
      <w:start w:val="1"/>
      <w:numFmt w:val="bullet"/>
      <w:lvlText w:val="•"/>
      <w:lvlJc w:val="left"/>
      <w:pPr>
        <w:ind w:left="5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2F4DE8C">
      <w:start w:val="1"/>
      <w:numFmt w:val="bullet"/>
      <w:lvlText w:val="o"/>
      <w:lvlJc w:val="left"/>
      <w:pPr>
        <w:ind w:left="6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338397E">
      <w:start w:val="1"/>
      <w:numFmt w:val="bullet"/>
      <w:lvlText w:val="▪"/>
      <w:lvlJc w:val="left"/>
      <w:pPr>
        <w:ind w:left="6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DBD32CA"/>
    <w:multiLevelType w:val="hybridMultilevel"/>
    <w:tmpl w:val="6FA4598A"/>
    <w:lvl w:ilvl="0" w:tplc="61D480B2">
      <w:start w:val="1"/>
      <w:numFmt w:val="bullet"/>
      <w:lvlText w:val="-"/>
      <w:lvlJc w:val="left"/>
      <w:pPr>
        <w:ind w:left="11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E20E7A">
      <w:start w:val="1"/>
      <w:numFmt w:val="bullet"/>
      <w:lvlText w:val="o"/>
      <w:lvlJc w:val="left"/>
      <w:pPr>
        <w:ind w:left="18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150C978">
      <w:start w:val="1"/>
      <w:numFmt w:val="bullet"/>
      <w:lvlText w:val="▪"/>
      <w:lvlJc w:val="left"/>
      <w:pPr>
        <w:ind w:left="25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1FAA8F2">
      <w:start w:val="1"/>
      <w:numFmt w:val="bullet"/>
      <w:lvlText w:val="•"/>
      <w:lvlJc w:val="left"/>
      <w:pPr>
        <w:ind w:left="32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96CCF20">
      <w:start w:val="1"/>
      <w:numFmt w:val="bullet"/>
      <w:lvlText w:val="o"/>
      <w:lvlJc w:val="left"/>
      <w:pPr>
        <w:ind w:left="39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AE624B6">
      <w:start w:val="1"/>
      <w:numFmt w:val="bullet"/>
      <w:lvlText w:val="▪"/>
      <w:lvlJc w:val="left"/>
      <w:pPr>
        <w:ind w:left="47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44E0BC6">
      <w:start w:val="1"/>
      <w:numFmt w:val="bullet"/>
      <w:lvlText w:val="•"/>
      <w:lvlJc w:val="left"/>
      <w:pPr>
        <w:ind w:left="54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C240FC4">
      <w:start w:val="1"/>
      <w:numFmt w:val="bullet"/>
      <w:lvlText w:val="o"/>
      <w:lvlJc w:val="left"/>
      <w:pPr>
        <w:ind w:left="61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64A0FE0">
      <w:start w:val="1"/>
      <w:numFmt w:val="bullet"/>
      <w:lvlText w:val="▪"/>
      <w:lvlJc w:val="left"/>
      <w:pPr>
        <w:ind w:left="68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E76044D"/>
    <w:multiLevelType w:val="hybridMultilevel"/>
    <w:tmpl w:val="6FA45A94"/>
    <w:lvl w:ilvl="0" w:tplc="43C42754">
      <w:start w:val="1"/>
      <w:numFmt w:val="bullet"/>
      <w:lvlText w:val="-"/>
      <w:lvlJc w:val="left"/>
      <w:pPr>
        <w:ind w:left="11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F8A1BA4">
      <w:start w:val="1"/>
      <w:numFmt w:val="bullet"/>
      <w:lvlText w:val="o"/>
      <w:lvlJc w:val="left"/>
      <w:pPr>
        <w:ind w:left="18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80E29AC">
      <w:start w:val="1"/>
      <w:numFmt w:val="bullet"/>
      <w:lvlText w:val="▪"/>
      <w:lvlJc w:val="left"/>
      <w:pPr>
        <w:ind w:left="25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7D254B4">
      <w:start w:val="1"/>
      <w:numFmt w:val="bullet"/>
      <w:lvlText w:val="•"/>
      <w:lvlJc w:val="left"/>
      <w:pPr>
        <w:ind w:left="32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E769BDE">
      <w:start w:val="1"/>
      <w:numFmt w:val="bullet"/>
      <w:lvlText w:val="o"/>
      <w:lvlJc w:val="left"/>
      <w:pPr>
        <w:ind w:left="39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3AA956A">
      <w:start w:val="1"/>
      <w:numFmt w:val="bullet"/>
      <w:lvlText w:val="▪"/>
      <w:lvlJc w:val="left"/>
      <w:pPr>
        <w:ind w:left="47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68680C6">
      <w:start w:val="1"/>
      <w:numFmt w:val="bullet"/>
      <w:lvlText w:val="•"/>
      <w:lvlJc w:val="left"/>
      <w:pPr>
        <w:ind w:left="54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F523114">
      <w:start w:val="1"/>
      <w:numFmt w:val="bullet"/>
      <w:lvlText w:val="o"/>
      <w:lvlJc w:val="left"/>
      <w:pPr>
        <w:ind w:left="61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B6E7C96">
      <w:start w:val="1"/>
      <w:numFmt w:val="bullet"/>
      <w:lvlText w:val="▪"/>
      <w:lvlJc w:val="left"/>
      <w:pPr>
        <w:ind w:left="68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1853D19"/>
    <w:multiLevelType w:val="hybridMultilevel"/>
    <w:tmpl w:val="5596B33C"/>
    <w:lvl w:ilvl="0" w:tplc="83D298BE">
      <w:start w:val="1"/>
      <w:numFmt w:val="bullet"/>
      <w:lvlText w:val="-"/>
      <w:lvlJc w:val="left"/>
      <w:pPr>
        <w:ind w:left="1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1" w:tplc="4112CE2A">
      <w:start w:val="1"/>
      <w:numFmt w:val="bullet"/>
      <w:lvlText w:val="o"/>
      <w:lvlJc w:val="left"/>
      <w:pPr>
        <w:ind w:left="1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2" w:tplc="B5200318">
      <w:start w:val="1"/>
      <w:numFmt w:val="bullet"/>
      <w:lvlText w:val="▪"/>
      <w:lvlJc w:val="left"/>
      <w:pPr>
        <w:ind w:left="2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3" w:tplc="F0DE154C">
      <w:start w:val="1"/>
      <w:numFmt w:val="bullet"/>
      <w:lvlText w:val="•"/>
      <w:lvlJc w:val="left"/>
      <w:pPr>
        <w:ind w:left="3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4" w:tplc="76D2FA3A">
      <w:start w:val="1"/>
      <w:numFmt w:val="bullet"/>
      <w:lvlText w:val="o"/>
      <w:lvlJc w:val="left"/>
      <w:pPr>
        <w:ind w:left="3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5" w:tplc="45DEC97A">
      <w:start w:val="1"/>
      <w:numFmt w:val="bullet"/>
      <w:lvlText w:val="▪"/>
      <w:lvlJc w:val="left"/>
      <w:pPr>
        <w:ind w:left="4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6" w:tplc="D20A7336">
      <w:start w:val="1"/>
      <w:numFmt w:val="bullet"/>
      <w:lvlText w:val="•"/>
      <w:lvlJc w:val="left"/>
      <w:pPr>
        <w:ind w:left="5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7" w:tplc="4A5C2BE4">
      <w:start w:val="1"/>
      <w:numFmt w:val="bullet"/>
      <w:lvlText w:val="o"/>
      <w:lvlJc w:val="left"/>
      <w:pPr>
        <w:ind w:left="6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lvl w:ilvl="8" w:tplc="1D2A2D52">
      <w:start w:val="1"/>
      <w:numFmt w:val="bullet"/>
      <w:lvlText w:val="▪"/>
      <w:lvlJc w:val="left"/>
      <w:pPr>
        <w:ind w:left="6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FFFF00"/>
        <w:vertAlign w:val="baseline"/>
      </w:rPr>
    </w:lvl>
  </w:abstractNum>
  <w:abstractNum w:abstractNumId="10" w15:restartNumberingAfterBreak="0">
    <w:nsid w:val="13780C10"/>
    <w:multiLevelType w:val="hybridMultilevel"/>
    <w:tmpl w:val="FD38D596"/>
    <w:lvl w:ilvl="0" w:tplc="8F8440DE">
      <w:start w:val="1"/>
      <w:numFmt w:val="bullet"/>
      <w:lvlText w:val="-"/>
      <w:lvlJc w:val="left"/>
      <w:pPr>
        <w:ind w:left="1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260FD34">
      <w:start w:val="1"/>
      <w:numFmt w:val="bullet"/>
      <w:lvlText w:val="o"/>
      <w:lvlJc w:val="left"/>
      <w:pPr>
        <w:ind w:left="1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5841868">
      <w:start w:val="1"/>
      <w:numFmt w:val="bullet"/>
      <w:lvlText w:val="▪"/>
      <w:lvlJc w:val="left"/>
      <w:pPr>
        <w:ind w:left="2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988491E">
      <w:start w:val="1"/>
      <w:numFmt w:val="bullet"/>
      <w:lvlText w:val="•"/>
      <w:lvlJc w:val="left"/>
      <w:pPr>
        <w:ind w:left="3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570D80A">
      <w:start w:val="1"/>
      <w:numFmt w:val="bullet"/>
      <w:lvlText w:val="o"/>
      <w:lvlJc w:val="left"/>
      <w:pPr>
        <w:ind w:left="3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79EEF6E">
      <w:start w:val="1"/>
      <w:numFmt w:val="bullet"/>
      <w:lvlText w:val="▪"/>
      <w:lvlJc w:val="left"/>
      <w:pPr>
        <w:ind w:left="4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FAC7E46">
      <w:start w:val="1"/>
      <w:numFmt w:val="bullet"/>
      <w:lvlText w:val="•"/>
      <w:lvlJc w:val="left"/>
      <w:pPr>
        <w:ind w:left="5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694AB8E">
      <w:start w:val="1"/>
      <w:numFmt w:val="bullet"/>
      <w:lvlText w:val="o"/>
      <w:lvlJc w:val="left"/>
      <w:pPr>
        <w:ind w:left="6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C2E2DC4">
      <w:start w:val="1"/>
      <w:numFmt w:val="bullet"/>
      <w:lvlText w:val="▪"/>
      <w:lvlJc w:val="left"/>
      <w:pPr>
        <w:ind w:left="6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3D5143D"/>
    <w:multiLevelType w:val="hybridMultilevel"/>
    <w:tmpl w:val="1BFCD16A"/>
    <w:lvl w:ilvl="0" w:tplc="55AACA06">
      <w:start w:val="1"/>
      <w:numFmt w:val="bullet"/>
      <w:lvlText w:val="-"/>
      <w:lvlJc w:val="left"/>
      <w:pPr>
        <w:ind w:left="1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8A27918">
      <w:start w:val="1"/>
      <w:numFmt w:val="bullet"/>
      <w:lvlText w:val="o"/>
      <w:lvlJc w:val="left"/>
      <w:pPr>
        <w:ind w:left="1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DA45C0C">
      <w:start w:val="1"/>
      <w:numFmt w:val="bullet"/>
      <w:lvlText w:val="▪"/>
      <w:lvlJc w:val="left"/>
      <w:pPr>
        <w:ind w:left="2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B80702">
      <w:start w:val="1"/>
      <w:numFmt w:val="bullet"/>
      <w:lvlText w:val="•"/>
      <w:lvlJc w:val="left"/>
      <w:pPr>
        <w:ind w:left="3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149C6C">
      <w:start w:val="1"/>
      <w:numFmt w:val="bullet"/>
      <w:lvlText w:val="o"/>
      <w:lvlJc w:val="left"/>
      <w:pPr>
        <w:ind w:left="3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70829C0">
      <w:start w:val="1"/>
      <w:numFmt w:val="bullet"/>
      <w:lvlText w:val="▪"/>
      <w:lvlJc w:val="left"/>
      <w:pPr>
        <w:ind w:left="4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6A05548">
      <w:start w:val="1"/>
      <w:numFmt w:val="bullet"/>
      <w:lvlText w:val="•"/>
      <w:lvlJc w:val="left"/>
      <w:pPr>
        <w:ind w:left="5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3E6DCC">
      <w:start w:val="1"/>
      <w:numFmt w:val="bullet"/>
      <w:lvlText w:val="o"/>
      <w:lvlJc w:val="left"/>
      <w:pPr>
        <w:ind w:left="6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E7E9536">
      <w:start w:val="1"/>
      <w:numFmt w:val="bullet"/>
      <w:lvlText w:val="▪"/>
      <w:lvlJc w:val="left"/>
      <w:pPr>
        <w:ind w:left="6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46F274B"/>
    <w:multiLevelType w:val="hybridMultilevel"/>
    <w:tmpl w:val="27D44CC2"/>
    <w:lvl w:ilvl="0" w:tplc="0028756C">
      <w:start w:val="1"/>
      <w:numFmt w:val="bullet"/>
      <w:lvlText w:val="-"/>
      <w:lvlJc w:val="left"/>
      <w:pPr>
        <w:ind w:left="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DF0703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6F4798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5CCB7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66A35B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768EB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DF6BF4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5D20B1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4A81CC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4B34C79"/>
    <w:multiLevelType w:val="hybridMultilevel"/>
    <w:tmpl w:val="E2902EDC"/>
    <w:lvl w:ilvl="0" w:tplc="F588E224">
      <w:start w:val="1"/>
      <w:numFmt w:val="bullet"/>
      <w:lvlText w:val="-"/>
      <w:lvlJc w:val="left"/>
      <w:pPr>
        <w:ind w:left="11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247B56">
      <w:start w:val="1"/>
      <w:numFmt w:val="bullet"/>
      <w:lvlText w:val="o"/>
      <w:lvlJc w:val="left"/>
      <w:pPr>
        <w:ind w:left="18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518DD32">
      <w:start w:val="1"/>
      <w:numFmt w:val="bullet"/>
      <w:lvlText w:val="▪"/>
      <w:lvlJc w:val="left"/>
      <w:pPr>
        <w:ind w:left="25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B54405C">
      <w:start w:val="1"/>
      <w:numFmt w:val="bullet"/>
      <w:lvlText w:val="•"/>
      <w:lvlJc w:val="left"/>
      <w:pPr>
        <w:ind w:left="32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F224C58">
      <w:start w:val="1"/>
      <w:numFmt w:val="bullet"/>
      <w:lvlText w:val="o"/>
      <w:lvlJc w:val="left"/>
      <w:pPr>
        <w:ind w:left="39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66A0D80">
      <w:start w:val="1"/>
      <w:numFmt w:val="bullet"/>
      <w:lvlText w:val="▪"/>
      <w:lvlJc w:val="left"/>
      <w:pPr>
        <w:ind w:left="47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992EFB6">
      <w:start w:val="1"/>
      <w:numFmt w:val="bullet"/>
      <w:lvlText w:val="•"/>
      <w:lvlJc w:val="left"/>
      <w:pPr>
        <w:ind w:left="54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6641E">
      <w:start w:val="1"/>
      <w:numFmt w:val="bullet"/>
      <w:lvlText w:val="o"/>
      <w:lvlJc w:val="left"/>
      <w:pPr>
        <w:ind w:left="61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840FF8A">
      <w:start w:val="1"/>
      <w:numFmt w:val="bullet"/>
      <w:lvlText w:val="▪"/>
      <w:lvlJc w:val="left"/>
      <w:pPr>
        <w:ind w:left="68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DC01871"/>
    <w:multiLevelType w:val="hybridMultilevel"/>
    <w:tmpl w:val="999C6EAE"/>
    <w:lvl w:ilvl="0" w:tplc="960A891C">
      <w:start w:val="1"/>
      <w:numFmt w:val="bullet"/>
      <w:lvlText w:val="-"/>
      <w:lvlJc w:val="left"/>
      <w:pPr>
        <w:ind w:left="1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123012">
      <w:start w:val="1"/>
      <w:numFmt w:val="bullet"/>
      <w:lvlText w:val="o"/>
      <w:lvlJc w:val="left"/>
      <w:pPr>
        <w:ind w:left="1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A4EA83C">
      <w:start w:val="1"/>
      <w:numFmt w:val="bullet"/>
      <w:lvlText w:val="▪"/>
      <w:lvlJc w:val="left"/>
      <w:pPr>
        <w:ind w:left="2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82094A8">
      <w:start w:val="1"/>
      <w:numFmt w:val="bullet"/>
      <w:lvlText w:val="•"/>
      <w:lvlJc w:val="left"/>
      <w:pPr>
        <w:ind w:left="3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5CC4094">
      <w:start w:val="1"/>
      <w:numFmt w:val="bullet"/>
      <w:lvlText w:val="o"/>
      <w:lvlJc w:val="left"/>
      <w:pPr>
        <w:ind w:left="3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ABAA4AE">
      <w:start w:val="1"/>
      <w:numFmt w:val="bullet"/>
      <w:lvlText w:val="▪"/>
      <w:lvlJc w:val="left"/>
      <w:pPr>
        <w:ind w:left="4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9BAEBF2">
      <w:start w:val="1"/>
      <w:numFmt w:val="bullet"/>
      <w:lvlText w:val="•"/>
      <w:lvlJc w:val="left"/>
      <w:pPr>
        <w:ind w:left="5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76882E8">
      <w:start w:val="1"/>
      <w:numFmt w:val="bullet"/>
      <w:lvlText w:val="o"/>
      <w:lvlJc w:val="left"/>
      <w:pPr>
        <w:ind w:left="6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744D99A">
      <w:start w:val="1"/>
      <w:numFmt w:val="bullet"/>
      <w:lvlText w:val="▪"/>
      <w:lvlJc w:val="left"/>
      <w:pPr>
        <w:ind w:left="6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0B57E51"/>
    <w:multiLevelType w:val="hybridMultilevel"/>
    <w:tmpl w:val="5BA4289A"/>
    <w:lvl w:ilvl="0" w:tplc="FDA09BAC">
      <w:start w:val="1"/>
      <w:numFmt w:val="bullet"/>
      <w:lvlText w:val="-"/>
      <w:lvlJc w:val="left"/>
      <w:pPr>
        <w:ind w:left="11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166B8E2">
      <w:start w:val="1"/>
      <w:numFmt w:val="bullet"/>
      <w:lvlText w:val="o"/>
      <w:lvlJc w:val="left"/>
      <w:pPr>
        <w:ind w:left="18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2367E8A">
      <w:start w:val="1"/>
      <w:numFmt w:val="bullet"/>
      <w:lvlText w:val="▪"/>
      <w:lvlJc w:val="left"/>
      <w:pPr>
        <w:ind w:left="25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0E8C18">
      <w:start w:val="1"/>
      <w:numFmt w:val="bullet"/>
      <w:lvlText w:val="•"/>
      <w:lvlJc w:val="left"/>
      <w:pPr>
        <w:ind w:left="32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F9276DC">
      <w:start w:val="1"/>
      <w:numFmt w:val="bullet"/>
      <w:lvlText w:val="o"/>
      <w:lvlJc w:val="left"/>
      <w:pPr>
        <w:ind w:left="39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0ECAAC6">
      <w:start w:val="1"/>
      <w:numFmt w:val="bullet"/>
      <w:lvlText w:val="▪"/>
      <w:lvlJc w:val="left"/>
      <w:pPr>
        <w:ind w:left="47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A89CBC">
      <w:start w:val="1"/>
      <w:numFmt w:val="bullet"/>
      <w:lvlText w:val="•"/>
      <w:lvlJc w:val="left"/>
      <w:pPr>
        <w:ind w:left="54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B56182E">
      <w:start w:val="1"/>
      <w:numFmt w:val="bullet"/>
      <w:lvlText w:val="o"/>
      <w:lvlJc w:val="left"/>
      <w:pPr>
        <w:ind w:left="61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2743EF8">
      <w:start w:val="1"/>
      <w:numFmt w:val="bullet"/>
      <w:lvlText w:val="▪"/>
      <w:lvlJc w:val="left"/>
      <w:pPr>
        <w:ind w:left="68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6042887"/>
    <w:multiLevelType w:val="hybridMultilevel"/>
    <w:tmpl w:val="F93C1462"/>
    <w:lvl w:ilvl="0" w:tplc="6E2CF086">
      <w:start w:val="1"/>
      <w:numFmt w:val="bullet"/>
      <w:lvlText w:val="*"/>
      <w:lvlJc w:val="left"/>
      <w:pPr>
        <w:ind w:left="1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9ECACD2">
      <w:start w:val="1"/>
      <w:numFmt w:val="bullet"/>
      <w:lvlText w:val="o"/>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06A0FB2">
      <w:start w:val="1"/>
      <w:numFmt w:val="bullet"/>
      <w:lvlText w:val="▪"/>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C2A6C7A">
      <w:start w:val="1"/>
      <w:numFmt w:val="bullet"/>
      <w:lvlText w:val="•"/>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712BC52">
      <w:start w:val="1"/>
      <w:numFmt w:val="bullet"/>
      <w:lvlText w:val="o"/>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47EB48A">
      <w:start w:val="1"/>
      <w:numFmt w:val="bullet"/>
      <w:lvlText w:val="▪"/>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9D8A27CA">
      <w:start w:val="1"/>
      <w:numFmt w:val="bullet"/>
      <w:lvlText w:val="•"/>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91858EA">
      <w:start w:val="1"/>
      <w:numFmt w:val="bullet"/>
      <w:lvlText w:val="o"/>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9F365686">
      <w:start w:val="1"/>
      <w:numFmt w:val="bullet"/>
      <w:lvlText w:val="▪"/>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264A1C23"/>
    <w:multiLevelType w:val="hybridMultilevel"/>
    <w:tmpl w:val="475AD0B8"/>
    <w:lvl w:ilvl="0" w:tplc="A000CD04">
      <w:start w:val="1"/>
      <w:numFmt w:val="bullet"/>
      <w:lvlText w:val="-"/>
      <w:lvlJc w:val="left"/>
      <w:pPr>
        <w:ind w:left="1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7A90E6">
      <w:start w:val="1"/>
      <w:numFmt w:val="bullet"/>
      <w:lvlText w:val="o"/>
      <w:lvlJc w:val="left"/>
      <w:pPr>
        <w:ind w:left="1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A68C3C4">
      <w:start w:val="1"/>
      <w:numFmt w:val="bullet"/>
      <w:lvlText w:val="▪"/>
      <w:lvlJc w:val="left"/>
      <w:pPr>
        <w:ind w:left="2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7A6B182">
      <w:start w:val="1"/>
      <w:numFmt w:val="bullet"/>
      <w:lvlText w:val="•"/>
      <w:lvlJc w:val="left"/>
      <w:pPr>
        <w:ind w:left="3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F3EE25E">
      <w:start w:val="1"/>
      <w:numFmt w:val="bullet"/>
      <w:lvlText w:val="o"/>
      <w:lvlJc w:val="left"/>
      <w:pPr>
        <w:ind w:left="3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A2EDE58">
      <w:start w:val="1"/>
      <w:numFmt w:val="bullet"/>
      <w:lvlText w:val="▪"/>
      <w:lvlJc w:val="left"/>
      <w:pPr>
        <w:ind w:left="4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F7AD78A">
      <w:start w:val="1"/>
      <w:numFmt w:val="bullet"/>
      <w:lvlText w:val="•"/>
      <w:lvlJc w:val="left"/>
      <w:pPr>
        <w:ind w:left="5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1A628AC">
      <w:start w:val="1"/>
      <w:numFmt w:val="bullet"/>
      <w:lvlText w:val="o"/>
      <w:lvlJc w:val="left"/>
      <w:pPr>
        <w:ind w:left="6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AF86842">
      <w:start w:val="1"/>
      <w:numFmt w:val="bullet"/>
      <w:lvlText w:val="▪"/>
      <w:lvlJc w:val="left"/>
      <w:pPr>
        <w:ind w:left="6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1E0205C"/>
    <w:multiLevelType w:val="hybridMultilevel"/>
    <w:tmpl w:val="561A970E"/>
    <w:lvl w:ilvl="0" w:tplc="5922C884">
      <w:start w:val="1"/>
      <w:numFmt w:val="bullet"/>
      <w:lvlText w:val="-"/>
      <w:lvlJc w:val="left"/>
      <w:pPr>
        <w:ind w:left="1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62CC94C">
      <w:start w:val="1"/>
      <w:numFmt w:val="bullet"/>
      <w:lvlText w:val="o"/>
      <w:lvlJc w:val="left"/>
      <w:pPr>
        <w:ind w:left="1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B12169C">
      <w:start w:val="1"/>
      <w:numFmt w:val="bullet"/>
      <w:lvlText w:val="▪"/>
      <w:lvlJc w:val="left"/>
      <w:pPr>
        <w:ind w:left="2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1926040">
      <w:start w:val="1"/>
      <w:numFmt w:val="bullet"/>
      <w:lvlText w:val="•"/>
      <w:lvlJc w:val="left"/>
      <w:pPr>
        <w:ind w:left="3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14848D8">
      <w:start w:val="1"/>
      <w:numFmt w:val="bullet"/>
      <w:lvlText w:val="o"/>
      <w:lvlJc w:val="left"/>
      <w:pPr>
        <w:ind w:left="3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EEA39FC">
      <w:start w:val="1"/>
      <w:numFmt w:val="bullet"/>
      <w:lvlText w:val="▪"/>
      <w:lvlJc w:val="left"/>
      <w:pPr>
        <w:ind w:left="4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48ECA2A">
      <w:start w:val="1"/>
      <w:numFmt w:val="bullet"/>
      <w:lvlText w:val="•"/>
      <w:lvlJc w:val="left"/>
      <w:pPr>
        <w:ind w:left="5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A88792">
      <w:start w:val="1"/>
      <w:numFmt w:val="bullet"/>
      <w:lvlText w:val="o"/>
      <w:lvlJc w:val="left"/>
      <w:pPr>
        <w:ind w:left="6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A4EC1AC">
      <w:start w:val="1"/>
      <w:numFmt w:val="bullet"/>
      <w:lvlText w:val="▪"/>
      <w:lvlJc w:val="left"/>
      <w:pPr>
        <w:ind w:left="6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4264AE1"/>
    <w:multiLevelType w:val="hybridMultilevel"/>
    <w:tmpl w:val="A8068DF0"/>
    <w:lvl w:ilvl="0" w:tplc="9E525852">
      <w:start w:val="1"/>
      <w:numFmt w:val="bullet"/>
      <w:lvlText w:val="-"/>
      <w:lvlJc w:val="left"/>
      <w:pPr>
        <w:ind w:left="11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D8E0D74">
      <w:start w:val="1"/>
      <w:numFmt w:val="bullet"/>
      <w:lvlText w:val="o"/>
      <w:lvlJc w:val="left"/>
      <w:pPr>
        <w:ind w:left="18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90C297C">
      <w:start w:val="1"/>
      <w:numFmt w:val="bullet"/>
      <w:lvlText w:val="▪"/>
      <w:lvlJc w:val="left"/>
      <w:pPr>
        <w:ind w:left="25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00AD3DA">
      <w:start w:val="1"/>
      <w:numFmt w:val="bullet"/>
      <w:lvlText w:val="•"/>
      <w:lvlJc w:val="left"/>
      <w:pPr>
        <w:ind w:left="32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110E162">
      <w:start w:val="1"/>
      <w:numFmt w:val="bullet"/>
      <w:lvlText w:val="o"/>
      <w:lvlJc w:val="left"/>
      <w:pPr>
        <w:ind w:left="39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FBA3C32">
      <w:start w:val="1"/>
      <w:numFmt w:val="bullet"/>
      <w:lvlText w:val="▪"/>
      <w:lvlJc w:val="left"/>
      <w:pPr>
        <w:ind w:left="47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ECE3F2E">
      <w:start w:val="1"/>
      <w:numFmt w:val="bullet"/>
      <w:lvlText w:val="•"/>
      <w:lvlJc w:val="left"/>
      <w:pPr>
        <w:ind w:left="54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AE53D2">
      <w:start w:val="1"/>
      <w:numFmt w:val="bullet"/>
      <w:lvlText w:val="o"/>
      <w:lvlJc w:val="left"/>
      <w:pPr>
        <w:ind w:left="61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2445F48">
      <w:start w:val="1"/>
      <w:numFmt w:val="bullet"/>
      <w:lvlText w:val="▪"/>
      <w:lvlJc w:val="left"/>
      <w:pPr>
        <w:ind w:left="68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6546A22"/>
    <w:multiLevelType w:val="hybridMultilevel"/>
    <w:tmpl w:val="B0CAB202"/>
    <w:lvl w:ilvl="0" w:tplc="7E2AAECC">
      <w:start w:val="1"/>
      <w:numFmt w:val="bullet"/>
      <w:lvlText w:val="-"/>
      <w:lvlJc w:val="left"/>
      <w:pPr>
        <w:ind w:left="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A2A9294">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1644C1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DAD210">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4BE5B7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2E25A2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0502AE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1EE24AA">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5D2429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67F6B5F"/>
    <w:multiLevelType w:val="hybridMultilevel"/>
    <w:tmpl w:val="CE123DE0"/>
    <w:lvl w:ilvl="0" w:tplc="29FE659E">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BA24C2">
      <w:start w:val="1"/>
      <w:numFmt w:val="bullet"/>
      <w:lvlText w:val="o"/>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602516">
      <w:start w:val="1"/>
      <w:numFmt w:val="bullet"/>
      <w:lvlText w:val="▪"/>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20F9D4">
      <w:start w:val="1"/>
      <w:numFmt w:val="bullet"/>
      <w:lvlText w:val="•"/>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445328">
      <w:start w:val="1"/>
      <w:numFmt w:val="bullet"/>
      <w:lvlText w:val="o"/>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26D8B6">
      <w:start w:val="1"/>
      <w:numFmt w:val="bullet"/>
      <w:lvlText w:val="▪"/>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7818B8">
      <w:start w:val="1"/>
      <w:numFmt w:val="bullet"/>
      <w:lvlText w:val="•"/>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F8B892">
      <w:start w:val="1"/>
      <w:numFmt w:val="bullet"/>
      <w:lvlText w:val="o"/>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7C0928">
      <w:start w:val="1"/>
      <w:numFmt w:val="bullet"/>
      <w:lvlText w:val="▪"/>
      <w:lvlJc w:val="left"/>
      <w:pPr>
        <w:ind w:left="6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77657AB"/>
    <w:multiLevelType w:val="hybridMultilevel"/>
    <w:tmpl w:val="ED929914"/>
    <w:lvl w:ilvl="0" w:tplc="40AEE030">
      <w:start w:val="1"/>
      <w:numFmt w:val="bullet"/>
      <w:lvlText w:val="-"/>
      <w:lvlJc w:val="left"/>
      <w:pPr>
        <w:ind w:left="1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5A8EC74">
      <w:start w:val="1"/>
      <w:numFmt w:val="bullet"/>
      <w:lvlText w:val="o"/>
      <w:lvlJc w:val="left"/>
      <w:pPr>
        <w:ind w:left="1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7444802">
      <w:start w:val="1"/>
      <w:numFmt w:val="bullet"/>
      <w:lvlText w:val="▪"/>
      <w:lvlJc w:val="left"/>
      <w:pPr>
        <w:ind w:left="2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6F89CC4">
      <w:start w:val="1"/>
      <w:numFmt w:val="bullet"/>
      <w:lvlText w:val="•"/>
      <w:lvlJc w:val="left"/>
      <w:pPr>
        <w:ind w:left="3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F66892A">
      <w:start w:val="1"/>
      <w:numFmt w:val="bullet"/>
      <w:lvlText w:val="o"/>
      <w:lvlJc w:val="left"/>
      <w:pPr>
        <w:ind w:left="3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3662C0">
      <w:start w:val="1"/>
      <w:numFmt w:val="bullet"/>
      <w:lvlText w:val="▪"/>
      <w:lvlJc w:val="left"/>
      <w:pPr>
        <w:ind w:left="4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5E2D0EA">
      <w:start w:val="1"/>
      <w:numFmt w:val="bullet"/>
      <w:lvlText w:val="•"/>
      <w:lvlJc w:val="left"/>
      <w:pPr>
        <w:ind w:left="5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6EC56EE">
      <w:start w:val="1"/>
      <w:numFmt w:val="bullet"/>
      <w:lvlText w:val="o"/>
      <w:lvlJc w:val="left"/>
      <w:pPr>
        <w:ind w:left="6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21A0FF2">
      <w:start w:val="1"/>
      <w:numFmt w:val="bullet"/>
      <w:lvlText w:val="▪"/>
      <w:lvlJc w:val="left"/>
      <w:pPr>
        <w:ind w:left="6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78C4452"/>
    <w:multiLevelType w:val="hybridMultilevel"/>
    <w:tmpl w:val="5D12F98C"/>
    <w:lvl w:ilvl="0" w:tplc="F7D42FBA">
      <w:start w:val="1"/>
      <w:numFmt w:val="bullet"/>
      <w:lvlText w:val="-"/>
      <w:lvlJc w:val="left"/>
      <w:pPr>
        <w:ind w:left="1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29E7D22">
      <w:start w:val="1"/>
      <w:numFmt w:val="bullet"/>
      <w:lvlText w:val="o"/>
      <w:lvlJc w:val="left"/>
      <w:pPr>
        <w:ind w:left="1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A1C2E50">
      <w:start w:val="1"/>
      <w:numFmt w:val="bullet"/>
      <w:lvlText w:val="▪"/>
      <w:lvlJc w:val="left"/>
      <w:pPr>
        <w:ind w:left="2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13099FE">
      <w:start w:val="1"/>
      <w:numFmt w:val="bullet"/>
      <w:lvlText w:val="•"/>
      <w:lvlJc w:val="left"/>
      <w:pPr>
        <w:ind w:left="3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250F740">
      <w:start w:val="1"/>
      <w:numFmt w:val="bullet"/>
      <w:lvlText w:val="o"/>
      <w:lvlJc w:val="left"/>
      <w:pPr>
        <w:ind w:left="3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0743168">
      <w:start w:val="1"/>
      <w:numFmt w:val="bullet"/>
      <w:lvlText w:val="▪"/>
      <w:lvlJc w:val="left"/>
      <w:pPr>
        <w:ind w:left="4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47C71D4">
      <w:start w:val="1"/>
      <w:numFmt w:val="bullet"/>
      <w:lvlText w:val="•"/>
      <w:lvlJc w:val="left"/>
      <w:pPr>
        <w:ind w:left="5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1FA2ADA">
      <w:start w:val="1"/>
      <w:numFmt w:val="bullet"/>
      <w:lvlText w:val="o"/>
      <w:lvlJc w:val="left"/>
      <w:pPr>
        <w:ind w:left="6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9F801A4">
      <w:start w:val="1"/>
      <w:numFmt w:val="bullet"/>
      <w:lvlText w:val="▪"/>
      <w:lvlJc w:val="left"/>
      <w:pPr>
        <w:ind w:left="6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7F6076B"/>
    <w:multiLevelType w:val="hybridMultilevel"/>
    <w:tmpl w:val="A5A66954"/>
    <w:lvl w:ilvl="0" w:tplc="545A7B2E">
      <w:start w:val="1"/>
      <w:numFmt w:val="bullet"/>
      <w:lvlText w:val="-"/>
      <w:lvlJc w:val="left"/>
      <w:pPr>
        <w:ind w:left="1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58A91A2">
      <w:start w:val="1"/>
      <w:numFmt w:val="bullet"/>
      <w:lvlText w:val="o"/>
      <w:lvlJc w:val="left"/>
      <w:pPr>
        <w:ind w:left="1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0FCA990">
      <w:start w:val="1"/>
      <w:numFmt w:val="bullet"/>
      <w:lvlText w:val="▪"/>
      <w:lvlJc w:val="left"/>
      <w:pPr>
        <w:ind w:left="2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B2CDB0A">
      <w:start w:val="1"/>
      <w:numFmt w:val="bullet"/>
      <w:lvlText w:val="•"/>
      <w:lvlJc w:val="left"/>
      <w:pPr>
        <w:ind w:left="3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CEA6138">
      <w:start w:val="1"/>
      <w:numFmt w:val="bullet"/>
      <w:lvlText w:val="o"/>
      <w:lvlJc w:val="left"/>
      <w:pPr>
        <w:ind w:left="3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3CA7DDE">
      <w:start w:val="1"/>
      <w:numFmt w:val="bullet"/>
      <w:lvlText w:val="▪"/>
      <w:lvlJc w:val="left"/>
      <w:pPr>
        <w:ind w:left="4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62CC1A8">
      <w:start w:val="1"/>
      <w:numFmt w:val="bullet"/>
      <w:lvlText w:val="•"/>
      <w:lvlJc w:val="left"/>
      <w:pPr>
        <w:ind w:left="5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B408F0">
      <w:start w:val="1"/>
      <w:numFmt w:val="bullet"/>
      <w:lvlText w:val="o"/>
      <w:lvlJc w:val="left"/>
      <w:pPr>
        <w:ind w:left="6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0064E32">
      <w:start w:val="1"/>
      <w:numFmt w:val="bullet"/>
      <w:lvlText w:val="▪"/>
      <w:lvlJc w:val="left"/>
      <w:pPr>
        <w:ind w:left="6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CDD2870"/>
    <w:multiLevelType w:val="hybridMultilevel"/>
    <w:tmpl w:val="F446E150"/>
    <w:lvl w:ilvl="0" w:tplc="4FA4D7B4">
      <w:start w:val="1"/>
      <w:numFmt w:val="bullet"/>
      <w:lvlText w:val="-"/>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1ECC0E">
      <w:start w:val="1"/>
      <w:numFmt w:val="bullet"/>
      <w:lvlText w:val="o"/>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02B276">
      <w:start w:val="1"/>
      <w:numFmt w:val="bullet"/>
      <w:lvlText w:val="▪"/>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BC8286">
      <w:start w:val="1"/>
      <w:numFmt w:val="bullet"/>
      <w:lvlText w:val="•"/>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784172">
      <w:start w:val="1"/>
      <w:numFmt w:val="bullet"/>
      <w:lvlText w:val="o"/>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322336">
      <w:start w:val="1"/>
      <w:numFmt w:val="bullet"/>
      <w:lvlText w:val="▪"/>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98C62C">
      <w:start w:val="1"/>
      <w:numFmt w:val="bullet"/>
      <w:lvlText w:val="•"/>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66AFFC">
      <w:start w:val="1"/>
      <w:numFmt w:val="bullet"/>
      <w:lvlText w:val="o"/>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B4B90E">
      <w:start w:val="1"/>
      <w:numFmt w:val="bullet"/>
      <w:lvlText w:val="▪"/>
      <w:lvlJc w:val="left"/>
      <w:pPr>
        <w:ind w:left="6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4AF3C50"/>
    <w:multiLevelType w:val="hybridMultilevel"/>
    <w:tmpl w:val="2CC27CAE"/>
    <w:lvl w:ilvl="0" w:tplc="84BA3D5E">
      <w:start w:val="1"/>
      <w:numFmt w:val="bullet"/>
      <w:lvlText w:val="-"/>
      <w:lvlJc w:val="left"/>
      <w:pPr>
        <w:ind w:left="11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C527E32">
      <w:start w:val="1"/>
      <w:numFmt w:val="bullet"/>
      <w:lvlText w:val="o"/>
      <w:lvlJc w:val="left"/>
      <w:pPr>
        <w:ind w:left="17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1E4FBCE">
      <w:start w:val="1"/>
      <w:numFmt w:val="bullet"/>
      <w:lvlText w:val="▪"/>
      <w:lvlJc w:val="left"/>
      <w:pPr>
        <w:ind w:left="24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58EB728">
      <w:start w:val="1"/>
      <w:numFmt w:val="bullet"/>
      <w:lvlText w:val="•"/>
      <w:lvlJc w:val="left"/>
      <w:pPr>
        <w:ind w:left="31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62AC7CA">
      <w:start w:val="1"/>
      <w:numFmt w:val="bullet"/>
      <w:lvlText w:val="o"/>
      <w:lvlJc w:val="left"/>
      <w:pPr>
        <w:ind w:left="38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81EAD5E">
      <w:start w:val="1"/>
      <w:numFmt w:val="bullet"/>
      <w:lvlText w:val="▪"/>
      <w:lvlJc w:val="left"/>
      <w:pPr>
        <w:ind w:left="46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1AAC14A">
      <w:start w:val="1"/>
      <w:numFmt w:val="bullet"/>
      <w:lvlText w:val="•"/>
      <w:lvlJc w:val="left"/>
      <w:pPr>
        <w:ind w:left="53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436C076">
      <w:start w:val="1"/>
      <w:numFmt w:val="bullet"/>
      <w:lvlText w:val="o"/>
      <w:lvlJc w:val="left"/>
      <w:pPr>
        <w:ind w:left="60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E2113E">
      <w:start w:val="1"/>
      <w:numFmt w:val="bullet"/>
      <w:lvlText w:val="▪"/>
      <w:lvlJc w:val="left"/>
      <w:pPr>
        <w:ind w:left="67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54C48FC"/>
    <w:multiLevelType w:val="hybridMultilevel"/>
    <w:tmpl w:val="6BE6F638"/>
    <w:lvl w:ilvl="0" w:tplc="7C9E1EBE">
      <w:start w:val="1"/>
      <w:numFmt w:val="bullet"/>
      <w:lvlText w:val="-"/>
      <w:lvlJc w:val="left"/>
      <w:pPr>
        <w:ind w:left="1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B0E39F0">
      <w:start w:val="1"/>
      <w:numFmt w:val="bullet"/>
      <w:lvlText w:val="o"/>
      <w:lvlJc w:val="left"/>
      <w:pPr>
        <w:ind w:left="1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20EB12A">
      <w:start w:val="1"/>
      <w:numFmt w:val="bullet"/>
      <w:lvlText w:val="▪"/>
      <w:lvlJc w:val="left"/>
      <w:pPr>
        <w:ind w:left="2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CF01F2E">
      <w:start w:val="1"/>
      <w:numFmt w:val="bullet"/>
      <w:lvlText w:val="•"/>
      <w:lvlJc w:val="left"/>
      <w:pPr>
        <w:ind w:left="3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2BC1480">
      <w:start w:val="1"/>
      <w:numFmt w:val="bullet"/>
      <w:lvlText w:val="o"/>
      <w:lvlJc w:val="left"/>
      <w:pPr>
        <w:ind w:left="3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4148AF0">
      <w:start w:val="1"/>
      <w:numFmt w:val="bullet"/>
      <w:lvlText w:val="▪"/>
      <w:lvlJc w:val="left"/>
      <w:pPr>
        <w:ind w:left="4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E32FC48">
      <w:start w:val="1"/>
      <w:numFmt w:val="bullet"/>
      <w:lvlText w:val="•"/>
      <w:lvlJc w:val="left"/>
      <w:pPr>
        <w:ind w:left="5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78438C0">
      <w:start w:val="1"/>
      <w:numFmt w:val="bullet"/>
      <w:lvlText w:val="o"/>
      <w:lvlJc w:val="left"/>
      <w:pPr>
        <w:ind w:left="6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14A2710">
      <w:start w:val="1"/>
      <w:numFmt w:val="bullet"/>
      <w:lvlText w:val="▪"/>
      <w:lvlJc w:val="left"/>
      <w:pPr>
        <w:ind w:left="6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55E5A21"/>
    <w:multiLevelType w:val="hybridMultilevel"/>
    <w:tmpl w:val="C786F6B0"/>
    <w:lvl w:ilvl="0" w:tplc="7870DAF2">
      <w:start w:val="1"/>
      <w:numFmt w:val="bullet"/>
      <w:lvlText w:val="-"/>
      <w:lvlJc w:val="left"/>
      <w:pPr>
        <w:ind w:left="1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33AB9F8">
      <w:start w:val="1"/>
      <w:numFmt w:val="bullet"/>
      <w:lvlText w:val="o"/>
      <w:lvlJc w:val="left"/>
      <w:pPr>
        <w:ind w:left="1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D60714A">
      <w:start w:val="1"/>
      <w:numFmt w:val="bullet"/>
      <w:lvlText w:val="▪"/>
      <w:lvlJc w:val="left"/>
      <w:pPr>
        <w:ind w:left="2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3BCEAC8">
      <w:start w:val="1"/>
      <w:numFmt w:val="bullet"/>
      <w:lvlText w:val="•"/>
      <w:lvlJc w:val="left"/>
      <w:pPr>
        <w:ind w:left="3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184E40C">
      <w:start w:val="1"/>
      <w:numFmt w:val="bullet"/>
      <w:lvlText w:val="o"/>
      <w:lvlJc w:val="left"/>
      <w:pPr>
        <w:ind w:left="3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9DE1CF8">
      <w:start w:val="1"/>
      <w:numFmt w:val="bullet"/>
      <w:lvlText w:val="▪"/>
      <w:lvlJc w:val="left"/>
      <w:pPr>
        <w:ind w:left="4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03A04C0">
      <w:start w:val="1"/>
      <w:numFmt w:val="bullet"/>
      <w:lvlText w:val="•"/>
      <w:lvlJc w:val="left"/>
      <w:pPr>
        <w:ind w:left="5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CDCF942">
      <w:start w:val="1"/>
      <w:numFmt w:val="bullet"/>
      <w:lvlText w:val="o"/>
      <w:lvlJc w:val="left"/>
      <w:pPr>
        <w:ind w:left="6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02598C">
      <w:start w:val="1"/>
      <w:numFmt w:val="bullet"/>
      <w:lvlText w:val="▪"/>
      <w:lvlJc w:val="left"/>
      <w:pPr>
        <w:ind w:left="6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BB059E8"/>
    <w:multiLevelType w:val="hybridMultilevel"/>
    <w:tmpl w:val="DD76714C"/>
    <w:lvl w:ilvl="0" w:tplc="FA9276FC">
      <w:start w:val="1"/>
      <w:numFmt w:val="bullet"/>
      <w:lvlText w:val="-"/>
      <w:lvlJc w:val="left"/>
      <w:pPr>
        <w:ind w:left="1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F46482">
      <w:start w:val="1"/>
      <w:numFmt w:val="bullet"/>
      <w:lvlText w:val="o"/>
      <w:lvlJc w:val="left"/>
      <w:pPr>
        <w:ind w:left="1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58E6BA">
      <w:start w:val="1"/>
      <w:numFmt w:val="bullet"/>
      <w:lvlText w:val="▪"/>
      <w:lvlJc w:val="left"/>
      <w:pPr>
        <w:ind w:left="2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3169C66">
      <w:start w:val="1"/>
      <w:numFmt w:val="bullet"/>
      <w:lvlText w:val="•"/>
      <w:lvlJc w:val="left"/>
      <w:pPr>
        <w:ind w:left="3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14697AC">
      <w:start w:val="1"/>
      <w:numFmt w:val="bullet"/>
      <w:lvlText w:val="o"/>
      <w:lvlJc w:val="left"/>
      <w:pPr>
        <w:ind w:left="3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53071D4">
      <w:start w:val="1"/>
      <w:numFmt w:val="bullet"/>
      <w:lvlText w:val="▪"/>
      <w:lvlJc w:val="left"/>
      <w:pPr>
        <w:ind w:left="4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9C66166">
      <w:start w:val="1"/>
      <w:numFmt w:val="bullet"/>
      <w:lvlText w:val="•"/>
      <w:lvlJc w:val="left"/>
      <w:pPr>
        <w:ind w:left="5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7587436">
      <w:start w:val="1"/>
      <w:numFmt w:val="bullet"/>
      <w:lvlText w:val="o"/>
      <w:lvlJc w:val="left"/>
      <w:pPr>
        <w:ind w:left="6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E6C970">
      <w:start w:val="1"/>
      <w:numFmt w:val="bullet"/>
      <w:lvlText w:val="▪"/>
      <w:lvlJc w:val="left"/>
      <w:pPr>
        <w:ind w:left="6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01B5006"/>
    <w:multiLevelType w:val="hybridMultilevel"/>
    <w:tmpl w:val="7918314E"/>
    <w:lvl w:ilvl="0" w:tplc="CD5A9006">
      <w:start w:val="1"/>
      <w:numFmt w:val="bullet"/>
      <w:lvlText w:val="-"/>
      <w:lvlJc w:val="left"/>
      <w:pPr>
        <w:ind w:left="1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46AE0DC">
      <w:start w:val="1"/>
      <w:numFmt w:val="bullet"/>
      <w:lvlText w:val="o"/>
      <w:lvlJc w:val="left"/>
      <w:pPr>
        <w:ind w:left="1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A44B340">
      <w:start w:val="1"/>
      <w:numFmt w:val="bullet"/>
      <w:lvlText w:val="▪"/>
      <w:lvlJc w:val="left"/>
      <w:pPr>
        <w:ind w:left="2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EA82AC">
      <w:start w:val="1"/>
      <w:numFmt w:val="bullet"/>
      <w:lvlText w:val="•"/>
      <w:lvlJc w:val="left"/>
      <w:pPr>
        <w:ind w:left="3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600373C">
      <w:start w:val="1"/>
      <w:numFmt w:val="bullet"/>
      <w:lvlText w:val="o"/>
      <w:lvlJc w:val="left"/>
      <w:pPr>
        <w:ind w:left="3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874C9DE">
      <w:start w:val="1"/>
      <w:numFmt w:val="bullet"/>
      <w:lvlText w:val="▪"/>
      <w:lvlJc w:val="left"/>
      <w:pPr>
        <w:ind w:left="4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5B845B0">
      <w:start w:val="1"/>
      <w:numFmt w:val="bullet"/>
      <w:lvlText w:val="•"/>
      <w:lvlJc w:val="left"/>
      <w:pPr>
        <w:ind w:left="5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AF234A8">
      <w:start w:val="1"/>
      <w:numFmt w:val="bullet"/>
      <w:lvlText w:val="o"/>
      <w:lvlJc w:val="left"/>
      <w:pPr>
        <w:ind w:left="6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F927A8E">
      <w:start w:val="1"/>
      <w:numFmt w:val="bullet"/>
      <w:lvlText w:val="▪"/>
      <w:lvlJc w:val="left"/>
      <w:pPr>
        <w:ind w:left="6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8450DF8"/>
    <w:multiLevelType w:val="hybridMultilevel"/>
    <w:tmpl w:val="1CF682FE"/>
    <w:lvl w:ilvl="0" w:tplc="AEE40CFC">
      <w:start w:val="1"/>
      <w:numFmt w:val="bullet"/>
      <w:lvlText w:val="-"/>
      <w:lvlJc w:val="left"/>
      <w:pPr>
        <w:ind w:left="11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FA41FE0">
      <w:start w:val="1"/>
      <w:numFmt w:val="bullet"/>
      <w:lvlText w:val="o"/>
      <w:lvlJc w:val="left"/>
      <w:pPr>
        <w:ind w:left="18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C7884D0">
      <w:start w:val="1"/>
      <w:numFmt w:val="bullet"/>
      <w:lvlText w:val="▪"/>
      <w:lvlJc w:val="left"/>
      <w:pPr>
        <w:ind w:left="25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D16F7DE">
      <w:start w:val="1"/>
      <w:numFmt w:val="bullet"/>
      <w:lvlText w:val="•"/>
      <w:lvlJc w:val="left"/>
      <w:pPr>
        <w:ind w:left="32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5168E54">
      <w:start w:val="1"/>
      <w:numFmt w:val="bullet"/>
      <w:lvlText w:val="o"/>
      <w:lvlJc w:val="left"/>
      <w:pPr>
        <w:ind w:left="39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2AE562">
      <w:start w:val="1"/>
      <w:numFmt w:val="bullet"/>
      <w:lvlText w:val="▪"/>
      <w:lvlJc w:val="left"/>
      <w:pPr>
        <w:ind w:left="47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5FA3756">
      <w:start w:val="1"/>
      <w:numFmt w:val="bullet"/>
      <w:lvlText w:val="•"/>
      <w:lvlJc w:val="left"/>
      <w:pPr>
        <w:ind w:left="54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52AA0E2">
      <w:start w:val="1"/>
      <w:numFmt w:val="bullet"/>
      <w:lvlText w:val="o"/>
      <w:lvlJc w:val="left"/>
      <w:pPr>
        <w:ind w:left="61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3F47FB2">
      <w:start w:val="1"/>
      <w:numFmt w:val="bullet"/>
      <w:lvlText w:val="▪"/>
      <w:lvlJc w:val="left"/>
      <w:pPr>
        <w:ind w:left="68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EDD7D1C"/>
    <w:multiLevelType w:val="hybridMultilevel"/>
    <w:tmpl w:val="F8F2EB74"/>
    <w:lvl w:ilvl="0" w:tplc="5178BC8A">
      <w:start w:val="1"/>
      <w:numFmt w:val="bullet"/>
      <w:lvlText w:val="-"/>
      <w:lvlJc w:val="left"/>
      <w:pPr>
        <w:ind w:left="1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6F4DBF6">
      <w:start w:val="1"/>
      <w:numFmt w:val="bullet"/>
      <w:lvlText w:val="o"/>
      <w:lvlJc w:val="left"/>
      <w:pPr>
        <w:ind w:left="1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52010C2">
      <w:start w:val="1"/>
      <w:numFmt w:val="bullet"/>
      <w:lvlText w:val="▪"/>
      <w:lvlJc w:val="left"/>
      <w:pPr>
        <w:ind w:left="2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016B57C">
      <w:start w:val="1"/>
      <w:numFmt w:val="bullet"/>
      <w:lvlText w:val="•"/>
      <w:lvlJc w:val="left"/>
      <w:pPr>
        <w:ind w:left="3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C30CAD0">
      <w:start w:val="1"/>
      <w:numFmt w:val="bullet"/>
      <w:lvlText w:val="o"/>
      <w:lvlJc w:val="left"/>
      <w:pPr>
        <w:ind w:left="3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D9088CC">
      <w:start w:val="1"/>
      <w:numFmt w:val="bullet"/>
      <w:lvlText w:val="▪"/>
      <w:lvlJc w:val="left"/>
      <w:pPr>
        <w:ind w:left="4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DBC5316">
      <w:start w:val="1"/>
      <w:numFmt w:val="bullet"/>
      <w:lvlText w:val="•"/>
      <w:lvlJc w:val="left"/>
      <w:pPr>
        <w:ind w:left="5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D08381A">
      <w:start w:val="1"/>
      <w:numFmt w:val="bullet"/>
      <w:lvlText w:val="o"/>
      <w:lvlJc w:val="left"/>
      <w:pPr>
        <w:ind w:left="6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E064FD4">
      <w:start w:val="1"/>
      <w:numFmt w:val="bullet"/>
      <w:lvlText w:val="▪"/>
      <w:lvlJc w:val="left"/>
      <w:pPr>
        <w:ind w:left="6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1926AEE"/>
    <w:multiLevelType w:val="hybridMultilevel"/>
    <w:tmpl w:val="F08A8314"/>
    <w:lvl w:ilvl="0" w:tplc="0F381BD8">
      <w:start w:val="1"/>
      <w:numFmt w:val="bullet"/>
      <w:lvlText w:val="-"/>
      <w:lvlJc w:val="left"/>
      <w:pPr>
        <w:ind w:left="11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C364408">
      <w:start w:val="1"/>
      <w:numFmt w:val="bullet"/>
      <w:lvlText w:val="o"/>
      <w:lvlJc w:val="left"/>
      <w:pPr>
        <w:ind w:left="18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8E76D2">
      <w:start w:val="1"/>
      <w:numFmt w:val="bullet"/>
      <w:lvlText w:val="▪"/>
      <w:lvlJc w:val="left"/>
      <w:pPr>
        <w:ind w:left="25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1CA1B46">
      <w:start w:val="1"/>
      <w:numFmt w:val="bullet"/>
      <w:lvlText w:val="•"/>
      <w:lvlJc w:val="left"/>
      <w:pPr>
        <w:ind w:left="32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53AF2F6">
      <w:start w:val="1"/>
      <w:numFmt w:val="bullet"/>
      <w:lvlText w:val="o"/>
      <w:lvlJc w:val="left"/>
      <w:pPr>
        <w:ind w:left="39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D0B2A0">
      <w:start w:val="1"/>
      <w:numFmt w:val="bullet"/>
      <w:lvlText w:val="▪"/>
      <w:lvlJc w:val="left"/>
      <w:pPr>
        <w:ind w:left="47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810D28E">
      <w:start w:val="1"/>
      <w:numFmt w:val="bullet"/>
      <w:lvlText w:val="•"/>
      <w:lvlJc w:val="left"/>
      <w:pPr>
        <w:ind w:left="54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89E8B6E">
      <w:start w:val="1"/>
      <w:numFmt w:val="bullet"/>
      <w:lvlText w:val="o"/>
      <w:lvlJc w:val="left"/>
      <w:pPr>
        <w:ind w:left="61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B64E508">
      <w:start w:val="1"/>
      <w:numFmt w:val="bullet"/>
      <w:lvlText w:val="▪"/>
      <w:lvlJc w:val="left"/>
      <w:pPr>
        <w:ind w:left="68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1B764E0"/>
    <w:multiLevelType w:val="hybridMultilevel"/>
    <w:tmpl w:val="892247B0"/>
    <w:lvl w:ilvl="0" w:tplc="94DA1D8E">
      <w:start w:val="1"/>
      <w:numFmt w:val="bullet"/>
      <w:lvlText w:val="-"/>
      <w:lvlJc w:val="left"/>
      <w:pPr>
        <w:ind w:left="1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20C8C84">
      <w:start w:val="1"/>
      <w:numFmt w:val="bullet"/>
      <w:lvlText w:val="o"/>
      <w:lvlJc w:val="left"/>
      <w:pPr>
        <w:ind w:left="1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E26D75A">
      <w:start w:val="1"/>
      <w:numFmt w:val="bullet"/>
      <w:lvlText w:val="▪"/>
      <w:lvlJc w:val="left"/>
      <w:pPr>
        <w:ind w:left="2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D9051C6">
      <w:start w:val="1"/>
      <w:numFmt w:val="bullet"/>
      <w:lvlText w:val="•"/>
      <w:lvlJc w:val="left"/>
      <w:pPr>
        <w:ind w:left="3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42E50CC">
      <w:start w:val="1"/>
      <w:numFmt w:val="bullet"/>
      <w:lvlText w:val="o"/>
      <w:lvlJc w:val="left"/>
      <w:pPr>
        <w:ind w:left="3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C6CBC0A">
      <w:start w:val="1"/>
      <w:numFmt w:val="bullet"/>
      <w:lvlText w:val="▪"/>
      <w:lvlJc w:val="left"/>
      <w:pPr>
        <w:ind w:left="4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3A8D5E">
      <w:start w:val="1"/>
      <w:numFmt w:val="bullet"/>
      <w:lvlText w:val="•"/>
      <w:lvlJc w:val="left"/>
      <w:pPr>
        <w:ind w:left="5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BA0FB0">
      <w:start w:val="1"/>
      <w:numFmt w:val="bullet"/>
      <w:lvlText w:val="o"/>
      <w:lvlJc w:val="left"/>
      <w:pPr>
        <w:ind w:left="6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B326836">
      <w:start w:val="1"/>
      <w:numFmt w:val="bullet"/>
      <w:lvlText w:val="▪"/>
      <w:lvlJc w:val="left"/>
      <w:pPr>
        <w:ind w:left="6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9954A96"/>
    <w:multiLevelType w:val="hybridMultilevel"/>
    <w:tmpl w:val="41D03572"/>
    <w:lvl w:ilvl="0" w:tplc="B7F00E76">
      <w:start w:val="1"/>
      <w:numFmt w:val="bullet"/>
      <w:lvlText w:val="-"/>
      <w:lvlJc w:val="left"/>
      <w:pPr>
        <w:ind w:left="12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3280138">
      <w:start w:val="1"/>
      <w:numFmt w:val="bullet"/>
      <w:lvlText w:val="o"/>
      <w:lvlJc w:val="left"/>
      <w:pPr>
        <w:ind w:left="20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F7E1B9E">
      <w:start w:val="1"/>
      <w:numFmt w:val="bullet"/>
      <w:lvlText w:val="▪"/>
      <w:lvlJc w:val="left"/>
      <w:pPr>
        <w:ind w:left="27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BD60E26">
      <w:start w:val="1"/>
      <w:numFmt w:val="bullet"/>
      <w:lvlText w:val="•"/>
      <w:lvlJc w:val="left"/>
      <w:pPr>
        <w:ind w:left="3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2C20BC2">
      <w:start w:val="1"/>
      <w:numFmt w:val="bullet"/>
      <w:lvlText w:val="o"/>
      <w:lvlJc w:val="left"/>
      <w:pPr>
        <w:ind w:left="4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5E2FE74">
      <w:start w:val="1"/>
      <w:numFmt w:val="bullet"/>
      <w:lvlText w:val="▪"/>
      <w:lvlJc w:val="left"/>
      <w:pPr>
        <w:ind w:left="48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FD26954">
      <w:start w:val="1"/>
      <w:numFmt w:val="bullet"/>
      <w:lvlText w:val="•"/>
      <w:lvlJc w:val="left"/>
      <w:pPr>
        <w:ind w:left="56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13CF428">
      <w:start w:val="1"/>
      <w:numFmt w:val="bullet"/>
      <w:lvlText w:val="o"/>
      <w:lvlJc w:val="left"/>
      <w:pPr>
        <w:ind w:left="63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7D6480C">
      <w:start w:val="1"/>
      <w:numFmt w:val="bullet"/>
      <w:lvlText w:val="▪"/>
      <w:lvlJc w:val="left"/>
      <w:pPr>
        <w:ind w:left="70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AC97FB7"/>
    <w:multiLevelType w:val="hybridMultilevel"/>
    <w:tmpl w:val="D7C4F26E"/>
    <w:lvl w:ilvl="0" w:tplc="E6C6D836">
      <w:start w:val="1"/>
      <w:numFmt w:val="bullet"/>
      <w:lvlText w:val="-"/>
      <w:lvlJc w:val="left"/>
      <w:pPr>
        <w:ind w:left="1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B78F16C">
      <w:start w:val="1"/>
      <w:numFmt w:val="bullet"/>
      <w:lvlText w:val="o"/>
      <w:lvlJc w:val="left"/>
      <w:pPr>
        <w:ind w:left="1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34CE616">
      <w:start w:val="1"/>
      <w:numFmt w:val="bullet"/>
      <w:lvlText w:val="▪"/>
      <w:lvlJc w:val="left"/>
      <w:pPr>
        <w:ind w:left="2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4A281C">
      <w:start w:val="1"/>
      <w:numFmt w:val="bullet"/>
      <w:lvlText w:val="•"/>
      <w:lvlJc w:val="left"/>
      <w:pPr>
        <w:ind w:left="3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E7AAF60">
      <w:start w:val="1"/>
      <w:numFmt w:val="bullet"/>
      <w:lvlText w:val="o"/>
      <w:lvlJc w:val="left"/>
      <w:pPr>
        <w:ind w:left="3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F491D2">
      <w:start w:val="1"/>
      <w:numFmt w:val="bullet"/>
      <w:lvlText w:val="▪"/>
      <w:lvlJc w:val="left"/>
      <w:pPr>
        <w:ind w:left="4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97E59FA">
      <w:start w:val="1"/>
      <w:numFmt w:val="bullet"/>
      <w:lvlText w:val="•"/>
      <w:lvlJc w:val="left"/>
      <w:pPr>
        <w:ind w:left="5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17AACCA">
      <w:start w:val="1"/>
      <w:numFmt w:val="bullet"/>
      <w:lvlText w:val="o"/>
      <w:lvlJc w:val="left"/>
      <w:pPr>
        <w:ind w:left="6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0DC1CC8">
      <w:start w:val="1"/>
      <w:numFmt w:val="bullet"/>
      <w:lvlText w:val="▪"/>
      <w:lvlJc w:val="left"/>
      <w:pPr>
        <w:ind w:left="6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2626F29"/>
    <w:multiLevelType w:val="hybridMultilevel"/>
    <w:tmpl w:val="97EE3588"/>
    <w:lvl w:ilvl="0" w:tplc="00123420">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3B8C40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2C0BF4C">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AE269E2">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58009EA">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73E45B0">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B76E5B6">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280F52">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69E9C28">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2974C0D"/>
    <w:multiLevelType w:val="hybridMultilevel"/>
    <w:tmpl w:val="BD62EF90"/>
    <w:lvl w:ilvl="0" w:tplc="2D48882C">
      <w:start w:val="1"/>
      <w:numFmt w:val="bullet"/>
      <w:lvlText w:val="-"/>
      <w:lvlJc w:val="left"/>
      <w:pPr>
        <w:ind w:left="1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46CF074">
      <w:start w:val="1"/>
      <w:numFmt w:val="bullet"/>
      <w:lvlText w:val="o"/>
      <w:lvlJc w:val="left"/>
      <w:pPr>
        <w:ind w:left="1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ACE37A">
      <w:start w:val="1"/>
      <w:numFmt w:val="bullet"/>
      <w:lvlText w:val="▪"/>
      <w:lvlJc w:val="left"/>
      <w:pPr>
        <w:ind w:left="2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734A45A">
      <w:start w:val="1"/>
      <w:numFmt w:val="bullet"/>
      <w:lvlText w:val="•"/>
      <w:lvlJc w:val="left"/>
      <w:pPr>
        <w:ind w:left="3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F9AFEBE">
      <w:start w:val="1"/>
      <w:numFmt w:val="bullet"/>
      <w:lvlText w:val="o"/>
      <w:lvlJc w:val="left"/>
      <w:pPr>
        <w:ind w:left="3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1DA0842">
      <w:start w:val="1"/>
      <w:numFmt w:val="bullet"/>
      <w:lvlText w:val="▪"/>
      <w:lvlJc w:val="left"/>
      <w:pPr>
        <w:ind w:left="4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62A8CFC">
      <w:start w:val="1"/>
      <w:numFmt w:val="bullet"/>
      <w:lvlText w:val="•"/>
      <w:lvlJc w:val="left"/>
      <w:pPr>
        <w:ind w:left="5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1ED8EC">
      <w:start w:val="1"/>
      <w:numFmt w:val="bullet"/>
      <w:lvlText w:val="o"/>
      <w:lvlJc w:val="left"/>
      <w:pPr>
        <w:ind w:left="6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8FEFC84">
      <w:start w:val="1"/>
      <w:numFmt w:val="bullet"/>
      <w:lvlText w:val="▪"/>
      <w:lvlJc w:val="left"/>
      <w:pPr>
        <w:ind w:left="6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69E6DBC"/>
    <w:multiLevelType w:val="hybridMultilevel"/>
    <w:tmpl w:val="0294496E"/>
    <w:lvl w:ilvl="0" w:tplc="4F34D432">
      <w:start w:val="1"/>
      <w:numFmt w:val="bullet"/>
      <w:lvlText w:val="-"/>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D320DC6">
      <w:start w:val="1"/>
      <w:numFmt w:val="bullet"/>
      <w:lvlText w:val="o"/>
      <w:lvlJc w:val="left"/>
      <w:pPr>
        <w:ind w:left="1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CCAF0BE">
      <w:start w:val="1"/>
      <w:numFmt w:val="bullet"/>
      <w:lvlText w:val="▪"/>
      <w:lvlJc w:val="left"/>
      <w:pPr>
        <w:ind w:left="2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E4EC0D6">
      <w:start w:val="1"/>
      <w:numFmt w:val="bullet"/>
      <w:lvlText w:val="•"/>
      <w:lvlJc w:val="left"/>
      <w:pPr>
        <w:ind w:left="28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11CC60E">
      <w:start w:val="1"/>
      <w:numFmt w:val="bullet"/>
      <w:lvlText w:val="o"/>
      <w:lvlJc w:val="left"/>
      <w:pPr>
        <w:ind w:left="35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C0AE340">
      <w:start w:val="1"/>
      <w:numFmt w:val="bullet"/>
      <w:lvlText w:val="▪"/>
      <w:lvlJc w:val="left"/>
      <w:pPr>
        <w:ind w:left="43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4EF852">
      <w:start w:val="1"/>
      <w:numFmt w:val="bullet"/>
      <w:lvlText w:val="•"/>
      <w:lvlJc w:val="left"/>
      <w:pPr>
        <w:ind w:left="50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A6ADF30">
      <w:start w:val="1"/>
      <w:numFmt w:val="bullet"/>
      <w:lvlText w:val="o"/>
      <w:lvlJc w:val="left"/>
      <w:pPr>
        <w:ind w:left="57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B1A65DE">
      <w:start w:val="1"/>
      <w:numFmt w:val="bullet"/>
      <w:lvlText w:val="▪"/>
      <w:lvlJc w:val="left"/>
      <w:pPr>
        <w:ind w:left="6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9575325"/>
    <w:multiLevelType w:val="hybridMultilevel"/>
    <w:tmpl w:val="EB0A7312"/>
    <w:lvl w:ilvl="0" w:tplc="D37008AE">
      <w:start w:val="1"/>
      <w:numFmt w:val="bullet"/>
      <w:lvlText w:val="-"/>
      <w:lvlJc w:val="left"/>
      <w:pPr>
        <w:ind w:left="11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4A4401C">
      <w:start w:val="1"/>
      <w:numFmt w:val="bullet"/>
      <w:lvlText w:val="o"/>
      <w:lvlJc w:val="left"/>
      <w:pPr>
        <w:ind w:left="18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D865F8">
      <w:start w:val="1"/>
      <w:numFmt w:val="bullet"/>
      <w:lvlText w:val="▪"/>
      <w:lvlJc w:val="left"/>
      <w:pPr>
        <w:ind w:left="25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0569F78">
      <w:start w:val="1"/>
      <w:numFmt w:val="bullet"/>
      <w:lvlText w:val="•"/>
      <w:lvlJc w:val="left"/>
      <w:pPr>
        <w:ind w:left="32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401080">
      <w:start w:val="1"/>
      <w:numFmt w:val="bullet"/>
      <w:lvlText w:val="o"/>
      <w:lvlJc w:val="left"/>
      <w:pPr>
        <w:ind w:left="39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CB08632">
      <w:start w:val="1"/>
      <w:numFmt w:val="bullet"/>
      <w:lvlText w:val="▪"/>
      <w:lvlJc w:val="left"/>
      <w:pPr>
        <w:ind w:left="47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D24F15E">
      <w:start w:val="1"/>
      <w:numFmt w:val="bullet"/>
      <w:lvlText w:val="•"/>
      <w:lvlJc w:val="left"/>
      <w:pPr>
        <w:ind w:left="54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E3861E4">
      <w:start w:val="1"/>
      <w:numFmt w:val="bullet"/>
      <w:lvlText w:val="o"/>
      <w:lvlJc w:val="left"/>
      <w:pPr>
        <w:ind w:left="61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15214DA">
      <w:start w:val="1"/>
      <w:numFmt w:val="bullet"/>
      <w:lvlText w:val="▪"/>
      <w:lvlJc w:val="left"/>
      <w:pPr>
        <w:ind w:left="68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FED7DE6"/>
    <w:multiLevelType w:val="hybridMultilevel"/>
    <w:tmpl w:val="43601C1E"/>
    <w:lvl w:ilvl="0" w:tplc="256ABF54">
      <w:start w:val="1"/>
      <w:numFmt w:val="bullet"/>
      <w:lvlText w:val="-"/>
      <w:lvlJc w:val="left"/>
      <w:pPr>
        <w:ind w:left="1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B700AE0">
      <w:start w:val="1"/>
      <w:numFmt w:val="bullet"/>
      <w:lvlText w:val="o"/>
      <w:lvlJc w:val="left"/>
      <w:pPr>
        <w:ind w:left="1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836EB8A">
      <w:start w:val="1"/>
      <w:numFmt w:val="bullet"/>
      <w:lvlText w:val="▪"/>
      <w:lvlJc w:val="left"/>
      <w:pPr>
        <w:ind w:left="2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464D92">
      <w:start w:val="1"/>
      <w:numFmt w:val="bullet"/>
      <w:lvlText w:val="•"/>
      <w:lvlJc w:val="left"/>
      <w:pPr>
        <w:ind w:left="3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E3694A4">
      <w:start w:val="1"/>
      <w:numFmt w:val="bullet"/>
      <w:lvlText w:val="o"/>
      <w:lvlJc w:val="left"/>
      <w:pPr>
        <w:ind w:left="3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40E9C0C">
      <w:start w:val="1"/>
      <w:numFmt w:val="bullet"/>
      <w:lvlText w:val="▪"/>
      <w:lvlJc w:val="left"/>
      <w:pPr>
        <w:ind w:left="4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7D25C54">
      <w:start w:val="1"/>
      <w:numFmt w:val="bullet"/>
      <w:lvlText w:val="•"/>
      <w:lvlJc w:val="left"/>
      <w:pPr>
        <w:ind w:left="5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6BA7314">
      <w:start w:val="1"/>
      <w:numFmt w:val="bullet"/>
      <w:lvlText w:val="o"/>
      <w:lvlJc w:val="left"/>
      <w:pPr>
        <w:ind w:left="6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6267016">
      <w:start w:val="1"/>
      <w:numFmt w:val="bullet"/>
      <w:lvlText w:val="▪"/>
      <w:lvlJc w:val="left"/>
      <w:pPr>
        <w:ind w:left="6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32"/>
  </w:num>
  <w:num w:numId="2">
    <w:abstractNumId w:val="4"/>
  </w:num>
  <w:num w:numId="3">
    <w:abstractNumId w:val="2"/>
  </w:num>
  <w:num w:numId="4">
    <w:abstractNumId w:val="36"/>
  </w:num>
  <w:num w:numId="5">
    <w:abstractNumId w:val="22"/>
  </w:num>
  <w:num w:numId="6">
    <w:abstractNumId w:val="5"/>
  </w:num>
  <w:num w:numId="7">
    <w:abstractNumId w:val="10"/>
  </w:num>
  <w:num w:numId="8">
    <w:abstractNumId w:val="3"/>
  </w:num>
  <w:num w:numId="9">
    <w:abstractNumId w:val="16"/>
  </w:num>
  <w:num w:numId="10">
    <w:abstractNumId w:val="37"/>
  </w:num>
  <w:num w:numId="11">
    <w:abstractNumId w:val="6"/>
  </w:num>
  <w:num w:numId="12">
    <w:abstractNumId w:val="8"/>
  </w:num>
  <w:num w:numId="13">
    <w:abstractNumId w:val="39"/>
  </w:num>
  <w:num w:numId="14">
    <w:abstractNumId w:val="26"/>
  </w:num>
  <w:num w:numId="15">
    <w:abstractNumId w:val="40"/>
  </w:num>
  <w:num w:numId="16">
    <w:abstractNumId w:val="15"/>
  </w:num>
  <w:num w:numId="17">
    <w:abstractNumId w:val="0"/>
  </w:num>
  <w:num w:numId="18">
    <w:abstractNumId w:val="33"/>
  </w:num>
  <w:num w:numId="19">
    <w:abstractNumId w:val="13"/>
  </w:num>
  <w:num w:numId="20">
    <w:abstractNumId w:val="7"/>
  </w:num>
  <w:num w:numId="21">
    <w:abstractNumId w:val="25"/>
  </w:num>
  <w:num w:numId="22">
    <w:abstractNumId w:val="35"/>
  </w:num>
  <w:num w:numId="23">
    <w:abstractNumId w:val="19"/>
  </w:num>
  <w:num w:numId="24">
    <w:abstractNumId w:val="31"/>
  </w:num>
  <w:num w:numId="25">
    <w:abstractNumId w:val="21"/>
  </w:num>
  <w:num w:numId="26">
    <w:abstractNumId w:val="28"/>
  </w:num>
  <w:num w:numId="27">
    <w:abstractNumId w:val="34"/>
  </w:num>
  <w:num w:numId="28">
    <w:abstractNumId w:val="17"/>
  </w:num>
  <w:num w:numId="29">
    <w:abstractNumId w:val="9"/>
  </w:num>
  <w:num w:numId="30">
    <w:abstractNumId w:val="11"/>
  </w:num>
  <w:num w:numId="31">
    <w:abstractNumId w:val="38"/>
  </w:num>
  <w:num w:numId="32">
    <w:abstractNumId w:val="41"/>
  </w:num>
  <w:num w:numId="33">
    <w:abstractNumId w:val="24"/>
  </w:num>
  <w:num w:numId="34">
    <w:abstractNumId w:val="12"/>
  </w:num>
  <w:num w:numId="35">
    <w:abstractNumId w:val="1"/>
  </w:num>
  <w:num w:numId="36">
    <w:abstractNumId w:val="20"/>
  </w:num>
  <w:num w:numId="37">
    <w:abstractNumId w:val="23"/>
  </w:num>
  <w:num w:numId="38">
    <w:abstractNumId w:val="18"/>
  </w:num>
  <w:num w:numId="39">
    <w:abstractNumId w:val="30"/>
  </w:num>
  <w:num w:numId="40">
    <w:abstractNumId w:val="14"/>
  </w:num>
  <w:num w:numId="41">
    <w:abstractNumId w:val="29"/>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436"/>
    <w:rsid w:val="001839CD"/>
    <w:rsid w:val="004C6436"/>
    <w:rsid w:val="008810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6B5C3"/>
  <w15:docId w15:val="{CCC5B035-B79B-424F-9DC2-F9E182FEE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9" w:line="308" w:lineRule="auto"/>
      <w:ind w:left="10" w:right="2" w:hanging="10"/>
      <w:jc w:val="both"/>
    </w:pPr>
    <w:rPr>
      <w:rFonts w:ascii="Times New Roman" w:eastAsia="Times New Roman" w:hAnsi="Times New Roman" w:cs="Times New Roman"/>
      <w:color w:val="000000"/>
    </w:rPr>
  </w:style>
  <w:style w:type="paragraph" w:styleId="Titre1">
    <w:name w:val="heading 1"/>
    <w:next w:val="Normal"/>
    <w:link w:val="Titre1Car"/>
    <w:uiPriority w:val="9"/>
    <w:qFormat/>
    <w:pPr>
      <w:keepNext/>
      <w:keepLines/>
      <w:spacing w:after="112" w:line="265" w:lineRule="auto"/>
      <w:ind w:left="16" w:hanging="10"/>
      <w:outlineLvl w:val="0"/>
    </w:pPr>
    <w:rPr>
      <w:rFonts w:ascii="Times New Roman" w:eastAsia="Times New Roman" w:hAnsi="Times New Roman" w:cs="Times New Roman"/>
      <w:color w:val="000000"/>
      <w:sz w:val="28"/>
    </w:rPr>
  </w:style>
  <w:style w:type="paragraph" w:styleId="Titre2">
    <w:name w:val="heading 2"/>
    <w:next w:val="Normal"/>
    <w:link w:val="Titre2Car"/>
    <w:uiPriority w:val="9"/>
    <w:unhideWhenUsed/>
    <w:qFormat/>
    <w:pPr>
      <w:keepNext/>
      <w:keepLines/>
      <w:spacing w:after="112" w:line="265" w:lineRule="auto"/>
      <w:ind w:left="16" w:hanging="10"/>
      <w:outlineLvl w:val="1"/>
    </w:pPr>
    <w:rPr>
      <w:rFonts w:ascii="Times New Roman" w:eastAsia="Times New Roman" w:hAnsi="Times New Roman" w:cs="Times New Roman"/>
      <w:color w:val="000000"/>
      <w:sz w:val="28"/>
    </w:rPr>
  </w:style>
  <w:style w:type="paragraph" w:styleId="Titre3">
    <w:name w:val="heading 3"/>
    <w:next w:val="Normal"/>
    <w:link w:val="Titre3Car"/>
    <w:uiPriority w:val="9"/>
    <w:unhideWhenUsed/>
    <w:qFormat/>
    <w:pPr>
      <w:keepNext/>
      <w:keepLines/>
      <w:spacing w:after="155"/>
      <w:ind w:left="10" w:hanging="10"/>
      <w:outlineLvl w:val="2"/>
    </w:pPr>
    <w:rPr>
      <w:rFonts w:ascii="Times New Roman" w:eastAsia="Times New Roman" w:hAnsi="Times New Roman" w:cs="Times New Roman"/>
      <w:color w:val="000000"/>
      <w:sz w:val="24"/>
    </w:rPr>
  </w:style>
  <w:style w:type="paragraph" w:styleId="Titre4">
    <w:name w:val="heading 4"/>
    <w:next w:val="Normal"/>
    <w:link w:val="Titre4Car"/>
    <w:uiPriority w:val="9"/>
    <w:unhideWhenUsed/>
    <w:qFormat/>
    <w:pPr>
      <w:keepNext/>
      <w:keepLines/>
      <w:spacing w:after="155"/>
      <w:ind w:left="10" w:hanging="10"/>
      <w:outlineLvl w:val="3"/>
    </w:pPr>
    <w:rPr>
      <w:rFonts w:ascii="Times New Roman" w:eastAsia="Times New Roman" w:hAnsi="Times New Roman" w:cs="Times New Roman"/>
      <w:color w:val="000000"/>
      <w:sz w:val="24"/>
    </w:rPr>
  </w:style>
  <w:style w:type="paragraph" w:styleId="Titre5">
    <w:name w:val="heading 5"/>
    <w:next w:val="Normal"/>
    <w:link w:val="Titre5Car"/>
    <w:uiPriority w:val="9"/>
    <w:unhideWhenUsed/>
    <w:qFormat/>
    <w:pPr>
      <w:keepNext/>
      <w:keepLines/>
      <w:spacing w:after="166"/>
      <w:ind w:left="10" w:hanging="10"/>
      <w:outlineLvl w:val="4"/>
    </w:pPr>
    <w:rPr>
      <w:rFonts w:ascii="Times New Roman" w:eastAsia="Times New Roman" w:hAnsi="Times New Roman" w:cs="Times New Roman"/>
      <w:color w:val="000000"/>
      <w:u w:val="single" w:color="000000"/>
    </w:rPr>
  </w:style>
  <w:style w:type="paragraph" w:styleId="Titre6">
    <w:name w:val="heading 6"/>
    <w:next w:val="Normal"/>
    <w:link w:val="Titre6Car"/>
    <w:uiPriority w:val="9"/>
    <w:unhideWhenUsed/>
    <w:qFormat/>
    <w:pPr>
      <w:keepNext/>
      <w:keepLines/>
      <w:spacing w:after="113"/>
      <w:ind w:left="10" w:hanging="10"/>
      <w:outlineLvl w:val="5"/>
    </w:pPr>
    <w:rPr>
      <w:rFonts w:ascii="Times New Roman" w:eastAsia="Times New Roman" w:hAnsi="Times New Roman" w:cs="Times New Roman"/>
      <w:color w:val="000000"/>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link w:val="Titre5"/>
    <w:rPr>
      <w:rFonts w:ascii="Times New Roman" w:eastAsia="Times New Roman" w:hAnsi="Times New Roman" w:cs="Times New Roman"/>
      <w:color w:val="000000"/>
      <w:sz w:val="22"/>
      <w:u w:val="single" w:color="000000"/>
    </w:rPr>
  </w:style>
  <w:style w:type="character" w:customStyle="1" w:styleId="Titre6Car">
    <w:name w:val="Titre 6 Car"/>
    <w:link w:val="Titre6"/>
    <w:rPr>
      <w:rFonts w:ascii="Times New Roman" w:eastAsia="Times New Roman" w:hAnsi="Times New Roman" w:cs="Times New Roman"/>
      <w:color w:val="000000"/>
      <w:sz w:val="22"/>
      <w:u w:val="single" w:color="000000"/>
    </w:rPr>
  </w:style>
  <w:style w:type="character" w:customStyle="1" w:styleId="Titre4Car">
    <w:name w:val="Titre 4 Car"/>
    <w:link w:val="Titre4"/>
    <w:rPr>
      <w:rFonts w:ascii="Times New Roman" w:eastAsia="Times New Roman" w:hAnsi="Times New Roman" w:cs="Times New Roman"/>
      <w:color w:val="000000"/>
      <w:sz w:val="24"/>
    </w:rPr>
  </w:style>
  <w:style w:type="character" w:customStyle="1" w:styleId="Titre1Car">
    <w:name w:val="Titre 1 Car"/>
    <w:link w:val="Titre1"/>
    <w:rPr>
      <w:rFonts w:ascii="Times New Roman" w:eastAsia="Times New Roman" w:hAnsi="Times New Roman" w:cs="Times New Roman"/>
      <w:color w:val="000000"/>
      <w:sz w:val="28"/>
    </w:rPr>
  </w:style>
  <w:style w:type="character" w:customStyle="1" w:styleId="Titre2Car">
    <w:name w:val="Titre 2 Car"/>
    <w:link w:val="Titre2"/>
    <w:rPr>
      <w:rFonts w:ascii="Times New Roman" w:eastAsia="Times New Roman" w:hAnsi="Times New Roman" w:cs="Times New Roman"/>
      <w:color w:val="000000"/>
      <w:sz w:val="28"/>
    </w:rPr>
  </w:style>
  <w:style w:type="character" w:customStyle="1" w:styleId="Titre3Car">
    <w:name w:val="Titre 3 Car"/>
    <w:link w:val="Titre3"/>
    <w:rPr>
      <w:rFonts w:ascii="Times New Roman" w:eastAsia="Times New Roman" w:hAnsi="Times New Roman" w:cs="Times New Roman"/>
      <w:color w:val="000000"/>
      <w:sz w:val="24"/>
    </w:rPr>
  </w:style>
  <w:style w:type="paragraph" w:styleId="TM1">
    <w:name w:val="toc 1"/>
    <w:hidden/>
    <w:pPr>
      <w:spacing w:after="510" w:line="265" w:lineRule="auto"/>
      <w:ind w:left="25" w:right="16" w:hanging="10"/>
    </w:pPr>
    <w:rPr>
      <w:rFonts w:ascii="Times New Roman" w:eastAsia="Times New Roman" w:hAnsi="Times New Roman" w:cs="Times New Roman"/>
      <w:color w:val="000000"/>
      <w:sz w:val="24"/>
    </w:rPr>
  </w:style>
  <w:style w:type="paragraph" w:styleId="TM2">
    <w:name w:val="toc 2"/>
    <w:hidden/>
    <w:pPr>
      <w:spacing w:after="49" w:line="265" w:lineRule="auto"/>
      <w:ind w:left="25" w:right="16" w:hanging="10"/>
    </w:pPr>
    <w:rPr>
      <w:rFonts w:ascii="Times New Roman" w:eastAsia="Times New Roman" w:hAnsi="Times New Roman" w:cs="Times New Roman"/>
      <w:color w:val="000000"/>
      <w:sz w:val="20"/>
    </w:rPr>
  </w:style>
  <w:style w:type="paragraph" w:styleId="TM3">
    <w:name w:val="toc 3"/>
    <w:hidden/>
    <w:pPr>
      <w:spacing w:after="44" w:line="265" w:lineRule="auto"/>
      <w:ind w:left="231" w:right="16" w:hanging="10"/>
      <w:jc w:val="both"/>
    </w:pPr>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image" Target="media/image10.jpg"/><Relationship Id="rId21" Type="http://schemas.openxmlformats.org/officeDocument/2006/relationships/image" Target="media/image4.jpg"/><Relationship Id="rId34" Type="http://schemas.openxmlformats.org/officeDocument/2006/relationships/image" Target="media/image5.jpg"/><Relationship Id="rId42" Type="http://schemas.openxmlformats.org/officeDocument/2006/relationships/image" Target="media/image13.jpg"/><Relationship Id="rId47" Type="http://schemas.openxmlformats.org/officeDocument/2006/relationships/header" Target="header15.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1.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image" Target="media/image8.jpg"/><Relationship Id="rId40" Type="http://schemas.openxmlformats.org/officeDocument/2006/relationships/image" Target="media/image11.jpg"/><Relationship Id="rId45" Type="http://schemas.openxmlformats.org/officeDocument/2006/relationships/footer" Target="footer13.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image" Target="media/image7.jp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footer" Target="footer11.xml"/><Relationship Id="rId44"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g"/><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image" Target="media/image6.jpg"/><Relationship Id="rId43" Type="http://schemas.openxmlformats.org/officeDocument/2006/relationships/header" Target="header13.xml"/><Relationship Id="rId48" Type="http://schemas.openxmlformats.org/officeDocument/2006/relationships/footer" Target="footer15.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image" Target="media/image9.jpg"/><Relationship Id="rId46" Type="http://schemas.openxmlformats.org/officeDocument/2006/relationships/footer" Target="footer14.xml"/><Relationship Id="rId20" Type="http://schemas.openxmlformats.org/officeDocument/2006/relationships/footer" Target="footer6.xml"/><Relationship Id="rId41"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10.xml.rels><?xml version="1.0" encoding="UTF-8" standalone="yes"?>
<Relationships xmlns="http://schemas.openxmlformats.org/package/2006/relationships"><Relationship Id="rId1" Type="http://schemas.openxmlformats.org/officeDocument/2006/relationships/image" Target="media/image2.jpg"/></Relationships>
</file>

<file path=word/_rels/footer11.xml.rels><?xml version="1.0" encoding="UTF-8" standalone="yes"?>
<Relationships xmlns="http://schemas.openxmlformats.org/package/2006/relationships"><Relationship Id="rId1" Type="http://schemas.openxmlformats.org/officeDocument/2006/relationships/image" Target="media/image2.jpg"/></Relationships>
</file>

<file path=word/_rels/footer12.xml.rels><?xml version="1.0" encoding="UTF-8" standalone="yes"?>
<Relationships xmlns="http://schemas.openxmlformats.org/package/2006/relationships"><Relationship Id="rId1" Type="http://schemas.openxmlformats.org/officeDocument/2006/relationships/image" Target="media/image2.jpg"/></Relationships>
</file>

<file path=word/_rels/footer13.xml.rels><?xml version="1.0" encoding="UTF-8" standalone="yes"?>
<Relationships xmlns="http://schemas.openxmlformats.org/package/2006/relationships"><Relationship Id="rId1" Type="http://schemas.openxmlformats.org/officeDocument/2006/relationships/image" Target="media/image2.jpg"/></Relationships>
</file>

<file path=word/_rels/footer14.xml.rels><?xml version="1.0" encoding="UTF-8" standalone="yes"?>
<Relationships xmlns="http://schemas.openxmlformats.org/package/2006/relationships"><Relationship Id="rId1" Type="http://schemas.openxmlformats.org/officeDocument/2006/relationships/image" Target="media/image2.jpg"/></Relationships>
</file>

<file path=word/_rels/footer15.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_rels/footer7.xml.rels><?xml version="1.0" encoding="UTF-8" standalone="yes"?>
<Relationships xmlns="http://schemas.openxmlformats.org/package/2006/relationships"><Relationship Id="rId1" Type="http://schemas.openxmlformats.org/officeDocument/2006/relationships/image" Target="media/image2.jpg"/></Relationships>
</file>

<file path=word/_rels/footer8.xml.rels><?xml version="1.0" encoding="UTF-8" standalone="yes"?>
<Relationships xmlns="http://schemas.openxmlformats.org/package/2006/relationships"><Relationship Id="rId1" Type="http://schemas.openxmlformats.org/officeDocument/2006/relationships/image" Target="media/image2.jpg"/></Relationships>
</file>

<file path=word/_rels/foot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13720</Words>
  <Characters>75463</Characters>
  <Application>Microsoft Office Word</Application>
  <DocSecurity>0</DocSecurity>
  <Lines>628</Lines>
  <Paragraphs>178</Paragraphs>
  <ScaleCrop>false</ScaleCrop>
  <Company/>
  <LinksUpToDate>false</LinksUpToDate>
  <CharactersWithSpaces>89005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rapport_NE_preliminaire</dc:title>
  <dc:subject/>
  <dc:creator>Hélène</dc:creator>
  <cp:keywords/>
  <cp:lastModifiedBy>Benjamin Greffier</cp:lastModifiedBy>
  <cp:revision>2</cp:revision>
  <dcterms:created xsi:type="dcterms:W3CDTF">2022-03-21T12:55:00Z</dcterms:created>
  <dcterms:modified xsi:type="dcterms:W3CDTF">2022-03-21T12:55:00Z</dcterms:modified>
</cp:coreProperties>
</file>